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452" w:rsidRDefault="00D04B54">
      <w:pPr>
        <w:spacing w:before="280"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 xml:space="preserve">ОБҐРУНТУВАННЯ </w:t>
      </w:r>
    </w:p>
    <w:p w:rsidR="009E1452" w:rsidRDefault="00D04B54">
      <w:pPr>
        <w:spacing w:after="280" w:line="240" w:lineRule="auto"/>
        <w:jc w:val="center"/>
        <w:rPr>
          <w:rFonts w:ascii="Times New Roman" w:eastAsia="Times New Roman" w:hAnsi="Times New Roman"/>
          <w:sz w:val="20"/>
          <w:szCs w:val="20"/>
          <w:u w:val="single"/>
        </w:rPr>
      </w:pPr>
      <w:r>
        <w:rPr>
          <w:rFonts w:ascii="Times New Roman" w:eastAsia="Times New Roman" w:hAnsi="Times New Roman"/>
          <w:sz w:val="20"/>
          <w:szCs w:val="20"/>
        </w:rPr>
        <w:t>технічних та якісних характеристик закупівлі</w:t>
      </w:r>
      <w:r>
        <w:rPr>
          <w:rFonts w:ascii="Times New Roman" w:eastAsia="Times New Roman" w:hAnsi="Times New Roman"/>
          <w:b/>
          <w:sz w:val="20"/>
          <w:szCs w:val="20"/>
        </w:rPr>
        <w:t xml:space="preserve">, </w:t>
      </w:r>
      <w:r>
        <w:rPr>
          <w:rFonts w:ascii="Times New Roman" w:eastAsia="Times New Roman" w:hAnsi="Times New Roman"/>
          <w:sz w:val="20"/>
          <w:szCs w:val="20"/>
        </w:rPr>
        <w:t>розміру бюджетного призначення, очікуваної вартості предмета закупівлі</w:t>
      </w:r>
    </w:p>
    <w:p w:rsidR="009E1452" w:rsidRDefault="00D04B54">
      <w:pPr>
        <w:spacing w:before="280" w:after="280" w:line="240" w:lineRule="auto"/>
        <w:jc w:val="both"/>
        <w:rPr>
          <w:rFonts w:ascii="Times New Roman" w:eastAsia="Times New Roman" w:hAnsi="Times New Roman"/>
          <w:i/>
          <w:sz w:val="20"/>
          <w:szCs w:val="20"/>
        </w:rPr>
      </w:pPr>
      <w:r>
        <w:rPr>
          <w:rFonts w:ascii="Times New Roman" w:eastAsia="Times New Roman" w:hAnsi="Times New Roman"/>
          <w:i/>
          <w:sz w:val="20"/>
          <w:szCs w:val="20"/>
        </w:rPr>
        <w:t>(оприлюднюється на виконання постанови КМУ № 710 від 11.10.2016 «Про ефективне використання державних коштів» (зі змінами))</w:t>
      </w:r>
    </w:p>
    <w:p w:rsidR="00D04B54" w:rsidRPr="00D04B54"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sz w:val="20"/>
          <w:szCs w:val="20"/>
        </w:rPr>
      </w:pPr>
      <w:bookmarkStart w:id="0" w:name="_heading=h.gjdgxs" w:colFirst="0" w:colLast="0"/>
      <w:bookmarkEnd w:id="0"/>
      <w:r w:rsidRPr="00D04B54">
        <w:rPr>
          <w:rFonts w:ascii="Times New Roman" w:eastAsia="Times New Roman" w:hAnsi="Times New Roman"/>
          <w:color w:val="000000"/>
          <w:sz w:val="20"/>
          <w:szCs w:val="20"/>
        </w:rPr>
        <w:t xml:space="preserve">Найменування замовника: </w:t>
      </w:r>
      <w:r w:rsidRPr="00D04B54">
        <w:rPr>
          <w:rFonts w:ascii="Times New Roman" w:eastAsia="Times New Roman" w:hAnsi="Times New Roman"/>
          <w:b/>
          <w:color w:val="000000"/>
          <w:sz w:val="20"/>
          <w:szCs w:val="20"/>
        </w:rPr>
        <w:t xml:space="preserve">Заклад професійної (професійно-технічної) освіти «Первомайський професійний коледж» </w:t>
      </w:r>
      <w:r w:rsidRPr="00D04B54">
        <w:rPr>
          <w:rFonts w:ascii="Times New Roman" w:eastAsia="Times New Roman" w:hAnsi="Times New Roman"/>
          <w:sz w:val="20"/>
          <w:szCs w:val="20"/>
        </w:rPr>
        <w:t xml:space="preserve"> </w:t>
      </w:r>
    </w:p>
    <w:p w:rsidR="00D04B54" w:rsidRPr="00D04B54"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sz w:val="20"/>
          <w:szCs w:val="20"/>
        </w:rPr>
      </w:pPr>
      <w:r w:rsidRPr="00D04B54">
        <w:rPr>
          <w:rFonts w:ascii="Times New Roman" w:eastAsia="Times New Roman" w:hAnsi="Times New Roman"/>
          <w:color w:val="000000"/>
          <w:sz w:val="20"/>
          <w:szCs w:val="20"/>
        </w:rPr>
        <w:t xml:space="preserve">Місцезнаходження  замовника: </w:t>
      </w:r>
      <w:r w:rsidRPr="00D04B54">
        <w:rPr>
          <w:rFonts w:ascii="Times New Roman" w:hAnsi="Times New Roman"/>
          <w:b/>
          <w:color w:val="000000"/>
          <w:sz w:val="20"/>
          <w:szCs w:val="20"/>
        </w:rPr>
        <w:t>55210 Україна,  Миколаївська область, Первомайський район,  місто Первомайськ вулиця Корабельна, будинок 20/2</w:t>
      </w:r>
    </w:p>
    <w:p w:rsidR="00D04B54" w:rsidRPr="00D04B54"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color w:val="000000"/>
          <w:sz w:val="20"/>
          <w:szCs w:val="20"/>
        </w:rPr>
      </w:pPr>
      <w:r w:rsidRPr="00D04B54">
        <w:rPr>
          <w:rFonts w:ascii="Times New Roman" w:eastAsia="Times New Roman" w:hAnsi="Times New Roman"/>
          <w:color w:val="000000"/>
          <w:sz w:val="20"/>
          <w:szCs w:val="20"/>
        </w:rPr>
        <w:t xml:space="preserve">Ідентифікаційний код замовника: </w:t>
      </w:r>
      <w:r w:rsidRPr="00D04B54">
        <w:rPr>
          <w:rFonts w:ascii="Times New Roman" w:hAnsi="Times New Roman"/>
          <w:b/>
          <w:sz w:val="20"/>
          <w:szCs w:val="20"/>
        </w:rPr>
        <w:t>05537302</w:t>
      </w:r>
    </w:p>
    <w:p w:rsidR="00D04B54" w:rsidRPr="00D04B54"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color w:val="000000"/>
          <w:sz w:val="20"/>
          <w:szCs w:val="20"/>
        </w:rPr>
      </w:pPr>
      <w:r w:rsidRPr="00D04B54">
        <w:rPr>
          <w:rFonts w:ascii="Times New Roman" w:eastAsia="Times New Roman" w:hAnsi="Times New Roman"/>
          <w:color w:val="000000"/>
          <w:sz w:val="20"/>
          <w:szCs w:val="20"/>
        </w:rPr>
        <w:t>Категорія</w:t>
      </w:r>
      <w:bookmarkStart w:id="1" w:name="bookmark=id.1t3h5sf" w:colFirst="0" w:colLast="0"/>
      <w:bookmarkEnd w:id="1"/>
      <w:r w:rsidRPr="00D04B54">
        <w:rPr>
          <w:rFonts w:ascii="Times New Roman" w:eastAsia="Times New Roman" w:hAnsi="Times New Roman"/>
          <w:color w:val="000000"/>
          <w:sz w:val="20"/>
          <w:szCs w:val="20"/>
        </w:rPr>
        <w:t xml:space="preserve"> замовника: </w:t>
      </w:r>
      <w:r w:rsidRPr="00D04B54">
        <w:rPr>
          <w:rFonts w:ascii="Times New Roman" w:hAnsi="Times New Roman"/>
          <w:b/>
          <w:color w:val="000000"/>
          <w:sz w:val="20"/>
          <w:szCs w:val="20"/>
        </w:rPr>
        <w:t>пп.3 ч. 4 ст. 2  Закону України "Про публічні закупівлі" (підприємства, установи, організації, зазначені у пункті 3 частини першої  статті 2 Закону України "Про публічні закупівлі")</w:t>
      </w:r>
    </w:p>
    <w:p w:rsidR="005900CA" w:rsidRDefault="005900CA" w:rsidP="005900CA">
      <w:pPr>
        <w:pBdr>
          <w:top w:val="nil"/>
          <w:left w:val="nil"/>
          <w:bottom w:val="nil"/>
          <w:right w:val="nil"/>
          <w:between w:val="nil"/>
        </w:pBdr>
        <w:shd w:val="clear" w:color="auto" w:fill="FFFFFF"/>
        <w:spacing w:after="150" w:line="240" w:lineRule="auto"/>
        <w:jc w:val="both"/>
        <w:rPr>
          <w:rFonts w:ascii="Times New Roman" w:eastAsia="Times New Roman" w:hAnsi="Times New Roman"/>
          <w:b/>
          <w:color w:val="000000"/>
          <w:sz w:val="20"/>
          <w:szCs w:val="20"/>
        </w:rPr>
      </w:pPr>
    </w:p>
    <w:p w:rsidR="000B173C" w:rsidRDefault="00D04B54" w:rsidP="000B173C">
      <w:pPr>
        <w:pBdr>
          <w:top w:val="nil"/>
          <w:left w:val="nil"/>
          <w:bottom w:val="nil"/>
          <w:right w:val="nil"/>
          <w:between w:val="nil"/>
        </w:pBdr>
        <w:shd w:val="clear" w:color="auto" w:fill="FFFFFF"/>
        <w:spacing w:after="150" w:line="240" w:lineRule="auto"/>
        <w:jc w:val="both"/>
        <w:rPr>
          <w:rFonts w:ascii="Times New Roman" w:eastAsia="Times New Roman" w:hAnsi="Times New Roman"/>
          <w:i/>
          <w:sz w:val="20"/>
          <w:szCs w:val="20"/>
        </w:rPr>
      </w:pPr>
      <w:r w:rsidRPr="00D04B54">
        <w:rPr>
          <w:rFonts w:ascii="Times New Roman" w:eastAsia="Times New Roman" w:hAnsi="Times New Roman"/>
          <w:b/>
          <w:color w:val="000000"/>
          <w:sz w:val="20"/>
          <w:szCs w:val="20"/>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D04B54">
        <w:rPr>
          <w:rFonts w:ascii="Times New Roman" w:eastAsia="Times New Roman" w:hAnsi="Times New Roman"/>
          <w:sz w:val="20"/>
          <w:szCs w:val="20"/>
        </w:rPr>
        <w:t xml:space="preserve"> </w:t>
      </w:r>
      <w:r w:rsidR="000B173C" w:rsidRPr="000B173C">
        <w:rPr>
          <w:rFonts w:ascii="Times New Roman" w:eastAsia="Times New Roman" w:hAnsi="Times New Roman"/>
          <w:i/>
          <w:sz w:val="20"/>
          <w:szCs w:val="20"/>
        </w:rPr>
        <w:t xml:space="preserve">Інструменти та обладнання для модернізації майстерень і лабораторій закладу професійної (професійно-технічної) освіти для забезпечення </w:t>
      </w:r>
      <w:proofErr w:type="spellStart"/>
      <w:r w:rsidR="000B173C" w:rsidRPr="000B173C">
        <w:rPr>
          <w:rFonts w:ascii="Times New Roman" w:eastAsia="Times New Roman" w:hAnsi="Times New Roman"/>
          <w:i/>
          <w:sz w:val="20"/>
          <w:szCs w:val="20"/>
        </w:rPr>
        <w:t>енергоефективності</w:t>
      </w:r>
      <w:proofErr w:type="spellEnd"/>
      <w:r w:rsidR="000B173C" w:rsidRPr="000B173C">
        <w:rPr>
          <w:rFonts w:ascii="Times New Roman" w:eastAsia="Times New Roman" w:hAnsi="Times New Roman"/>
          <w:i/>
          <w:sz w:val="20"/>
          <w:szCs w:val="20"/>
        </w:rPr>
        <w:t xml:space="preserve">, безпеки та </w:t>
      </w:r>
      <w:proofErr w:type="spellStart"/>
      <w:r w:rsidR="000B173C" w:rsidRPr="000B173C">
        <w:rPr>
          <w:rFonts w:ascii="Times New Roman" w:eastAsia="Times New Roman" w:hAnsi="Times New Roman"/>
          <w:i/>
          <w:sz w:val="20"/>
          <w:szCs w:val="20"/>
        </w:rPr>
        <w:t>інклюзивності</w:t>
      </w:r>
      <w:proofErr w:type="spellEnd"/>
      <w:r w:rsidR="000B173C" w:rsidRPr="000B173C">
        <w:rPr>
          <w:rFonts w:ascii="Times New Roman" w:eastAsia="Times New Roman" w:hAnsi="Times New Roman"/>
          <w:i/>
          <w:sz w:val="20"/>
          <w:szCs w:val="20"/>
        </w:rPr>
        <w:t xml:space="preserve"> освітнього простору (верстат плазмового різання),   код згідно  </w:t>
      </w:r>
      <w:proofErr w:type="spellStart"/>
      <w:r w:rsidR="000B173C" w:rsidRPr="000B173C">
        <w:rPr>
          <w:rFonts w:ascii="Times New Roman" w:eastAsia="Times New Roman" w:hAnsi="Times New Roman"/>
          <w:i/>
          <w:sz w:val="20"/>
          <w:szCs w:val="20"/>
        </w:rPr>
        <w:t>ДК</w:t>
      </w:r>
      <w:proofErr w:type="spellEnd"/>
      <w:r w:rsidR="000B173C" w:rsidRPr="000B173C">
        <w:rPr>
          <w:rFonts w:ascii="Times New Roman" w:eastAsia="Times New Roman" w:hAnsi="Times New Roman"/>
          <w:i/>
          <w:sz w:val="20"/>
          <w:szCs w:val="20"/>
        </w:rPr>
        <w:t xml:space="preserve"> 021:2015 Єдиний закупівельний словник  - 42660000-0 - Інструменти для паяння м’яким і твердим припоєм та для зварювання, машини та устаткування для поверхневої термообробки і гарячого напилювання</w:t>
      </w:r>
    </w:p>
    <w:p w:rsidR="009E1452" w:rsidRDefault="00D04B54" w:rsidP="000B173C">
      <w:pPr>
        <w:pBdr>
          <w:top w:val="nil"/>
          <w:left w:val="nil"/>
          <w:bottom w:val="nil"/>
          <w:right w:val="nil"/>
          <w:between w:val="nil"/>
        </w:pBdr>
        <w:shd w:val="clear" w:color="auto" w:fill="FFFFFF"/>
        <w:spacing w:after="150" w:line="240" w:lineRule="auto"/>
        <w:jc w:val="both"/>
        <w:rPr>
          <w:rFonts w:ascii="Times New Roman" w:eastAsia="Times New Roman" w:hAnsi="Times New Roman"/>
          <w:sz w:val="20"/>
          <w:szCs w:val="20"/>
        </w:rPr>
      </w:pPr>
      <w:r w:rsidRPr="005900CA">
        <w:rPr>
          <w:rFonts w:ascii="Times New Roman" w:eastAsia="Times New Roman" w:hAnsi="Times New Roman"/>
          <w:b/>
          <w:sz w:val="20"/>
          <w:szCs w:val="20"/>
        </w:rPr>
        <w:t>Вид та ідентифікатор процедури закупівлі:</w:t>
      </w:r>
      <w:r w:rsidRPr="005900CA">
        <w:rPr>
          <w:rFonts w:ascii="Times New Roman" w:eastAsia="Times New Roman" w:hAnsi="Times New Roman"/>
          <w:sz w:val="20"/>
          <w:szCs w:val="20"/>
        </w:rPr>
        <w:t xml:space="preserve"> відкриті торги (за Особливостями), ID №</w:t>
      </w:r>
      <w:r w:rsidR="005900CA" w:rsidRPr="005900CA">
        <w:rPr>
          <w:rFonts w:ascii="Times New Roman" w:eastAsia="Times New Roman" w:hAnsi="Times New Roman"/>
          <w:sz w:val="20"/>
          <w:szCs w:val="20"/>
        </w:rPr>
        <w:t xml:space="preserve"> </w:t>
      </w:r>
      <w:r w:rsidR="007217D8" w:rsidRPr="007217D8">
        <w:rPr>
          <w:rFonts w:ascii="Times New Roman" w:eastAsia="Times New Roman" w:hAnsi="Times New Roman"/>
          <w:sz w:val="20"/>
          <w:szCs w:val="20"/>
        </w:rPr>
        <w:t>UA-2025-10-28-005710-a</w:t>
      </w:r>
    </w:p>
    <w:p w:rsidR="009E1452" w:rsidRPr="00D04B54" w:rsidRDefault="00D04B54" w:rsidP="00D04B54">
      <w:pPr>
        <w:pBdr>
          <w:top w:val="nil"/>
          <w:left w:val="nil"/>
          <w:bottom w:val="nil"/>
          <w:right w:val="nil"/>
          <w:between w:val="nil"/>
        </w:pBdr>
        <w:shd w:val="clear" w:color="auto" w:fill="FFFFFF"/>
        <w:spacing w:after="150" w:line="240" w:lineRule="auto"/>
        <w:jc w:val="both"/>
        <w:rPr>
          <w:rFonts w:ascii="Times New Roman" w:eastAsia="Times New Roman" w:hAnsi="Times New Roman"/>
          <w:sz w:val="20"/>
          <w:szCs w:val="20"/>
        </w:rPr>
      </w:pPr>
      <w:r w:rsidRPr="00D04B54">
        <w:rPr>
          <w:rFonts w:ascii="Times New Roman" w:eastAsia="Times New Roman" w:hAnsi="Times New Roman"/>
          <w:b/>
          <w:sz w:val="20"/>
          <w:szCs w:val="20"/>
        </w:rPr>
        <w:t>Розмір бюджетного призначення:</w:t>
      </w:r>
      <w:r w:rsidRPr="00D04B54">
        <w:rPr>
          <w:rFonts w:ascii="Times New Roman" w:eastAsia="Times New Roman" w:hAnsi="Times New Roman"/>
          <w:sz w:val="20"/>
          <w:szCs w:val="20"/>
        </w:rPr>
        <w:t xml:space="preserve"> </w:t>
      </w:r>
      <w:r w:rsidR="000B173C">
        <w:rPr>
          <w:rFonts w:ascii="Times New Roman" w:eastAsia="Times New Roman" w:hAnsi="Times New Roman"/>
          <w:b/>
          <w:color w:val="000000"/>
          <w:sz w:val="20"/>
          <w:szCs w:val="20"/>
        </w:rPr>
        <w:t>4</w:t>
      </w:r>
      <w:r w:rsidR="005900CA">
        <w:rPr>
          <w:rFonts w:ascii="Times New Roman" w:eastAsia="Times New Roman" w:hAnsi="Times New Roman"/>
          <w:b/>
          <w:color w:val="000000"/>
          <w:sz w:val="20"/>
          <w:szCs w:val="20"/>
        </w:rPr>
        <w:t>00000</w:t>
      </w:r>
      <w:r w:rsidRPr="00D04B54">
        <w:rPr>
          <w:rFonts w:ascii="Times New Roman" w:eastAsia="Times New Roman" w:hAnsi="Times New Roman"/>
          <w:b/>
          <w:color w:val="000000"/>
          <w:sz w:val="20"/>
          <w:szCs w:val="20"/>
        </w:rPr>
        <w:t xml:space="preserve">,00 грн. з ПДВ  </w:t>
      </w:r>
      <w:r w:rsidRPr="009138C6">
        <w:rPr>
          <w:rFonts w:ascii="Times New Roman" w:eastAsia="Times New Roman" w:hAnsi="Times New Roman"/>
          <w:sz w:val="20"/>
          <w:szCs w:val="20"/>
        </w:rPr>
        <w:t xml:space="preserve">згідно з </w:t>
      </w:r>
      <w:r w:rsidR="005900CA" w:rsidRPr="009138C6">
        <w:rPr>
          <w:rFonts w:ascii="Times New Roman" w:eastAsia="Times New Roman" w:hAnsi="Times New Roman"/>
          <w:sz w:val="20"/>
          <w:szCs w:val="20"/>
        </w:rPr>
        <w:t>кошторисом на 2025 рік</w:t>
      </w:r>
    </w:p>
    <w:p w:rsidR="009E1452" w:rsidRDefault="00D04B54">
      <w:pPr>
        <w:spacing w:after="0" w:line="240" w:lineRule="auto"/>
        <w:jc w:val="both"/>
        <w:rPr>
          <w:rFonts w:ascii="Times New Roman" w:eastAsia="Times New Roman" w:hAnsi="Times New Roman"/>
          <w:sz w:val="20"/>
          <w:szCs w:val="20"/>
        </w:rPr>
      </w:pPr>
      <w:bookmarkStart w:id="2" w:name="_heading=h.3znysh7" w:colFirst="0" w:colLast="0"/>
      <w:bookmarkEnd w:id="2"/>
      <w:r>
        <w:rPr>
          <w:rFonts w:ascii="Times New Roman" w:eastAsia="Times New Roman" w:hAnsi="Times New Roman"/>
          <w:b/>
          <w:sz w:val="20"/>
          <w:szCs w:val="20"/>
        </w:rPr>
        <w:t>Очікувана вартість та обґрунтування очікуваної вартості предмета закупівлі:</w:t>
      </w:r>
      <w:r>
        <w:rPr>
          <w:rFonts w:ascii="Times New Roman" w:eastAsia="Times New Roman" w:hAnsi="Times New Roman"/>
          <w:sz w:val="20"/>
          <w:szCs w:val="20"/>
        </w:rPr>
        <w:t xml:space="preserve"> </w:t>
      </w:r>
      <w:r w:rsidR="000B173C">
        <w:rPr>
          <w:rFonts w:ascii="Times New Roman" w:eastAsia="Times New Roman" w:hAnsi="Times New Roman"/>
          <w:b/>
          <w:color w:val="000000"/>
          <w:sz w:val="20"/>
          <w:szCs w:val="20"/>
        </w:rPr>
        <w:t>4</w:t>
      </w:r>
      <w:r w:rsidR="005900CA">
        <w:rPr>
          <w:rFonts w:ascii="Times New Roman" w:eastAsia="Times New Roman" w:hAnsi="Times New Roman"/>
          <w:b/>
          <w:color w:val="000000"/>
          <w:sz w:val="20"/>
          <w:szCs w:val="20"/>
        </w:rPr>
        <w:t>00000</w:t>
      </w:r>
      <w:r w:rsidRPr="00D04B54">
        <w:rPr>
          <w:rFonts w:ascii="Times New Roman" w:eastAsia="Times New Roman" w:hAnsi="Times New Roman"/>
          <w:b/>
          <w:color w:val="000000"/>
          <w:sz w:val="20"/>
          <w:szCs w:val="20"/>
        </w:rPr>
        <w:t xml:space="preserve">,00 грн. з ПДВ  </w:t>
      </w:r>
    </w:p>
    <w:p w:rsidR="009E1452" w:rsidRPr="00D04B54" w:rsidRDefault="00D04B54">
      <w:pPr>
        <w:spacing w:after="0" w:line="240" w:lineRule="auto"/>
        <w:ind w:firstLine="720"/>
        <w:jc w:val="both"/>
        <w:rPr>
          <w:rFonts w:ascii="Times New Roman" w:eastAsia="Times New Roman" w:hAnsi="Times New Roman"/>
          <w:color w:val="FF0000"/>
          <w:sz w:val="20"/>
          <w:szCs w:val="20"/>
        </w:rPr>
      </w:pPr>
      <w:r w:rsidRPr="00D04B54">
        <w:rPr>
          <w:rFonts w:ascii="Times New Roman" w:eastAsia="Times New Roman" w:hAnsi="Times New Roman"/>
          <w:color w:val="4A86E8"/>
          <w:sz w:val="20"/>
          <w:szCs w:val="20"/>
          <w:highlight w:val="yellow"/>
        </w:rPr>
        <w:t>Очікувана вартість предмета закупівлі визначена відповідно до проведеного моніторингу цін шляхом пошуку, збору та аналізу загальнодоступної інформації про ціни, що містяться в мережі Інтернет у відкритому доступі, спеціалізованих торговельних майданчиках, в електронних каталогах, в електронній системі закупівель «</w:t>
      </w:r>
      <w:proofErr w:type="spellStart"/>
      <w:r w:rsidRPr="00D04B54">
        <w:rPr>
          <w:rFonts w:ascii="Times New Roman" w:eastAsia="Times New Roman" w:hAnsi="Times New Roman"/>
          <w:color w:val="4A86E8"/>
          <w:sz w:val="20"/>
          <w:szCs w:val="20"/>
          <w:highlight w:val="yellow"/>
        </w:rPr>
        <w:t>Прозорро</w:t>
      </w:r>
      <w:proofErr w:type="spellEnd"/>
      <w:r w:rsidRPr="00D04B54">
        <w:rPr>
          <w:rFonts w:ascii="Times New Roman" w:eastAsia="Times New Roman" w:hAnsi="Times New Roman"/>
          <w:color w:val="4A86E8"/>
          <w:sz w:val="20"/>
          <w:szCs w:val="20"/>
          <w:highlight w:val="yellow"/>
        </w:rPr>
        <w:t xml:space="preserve">», а також порівняння ринкових цін </w:t>
      </w:r>
      <w:r w:rsidRPr="00D04B54">
        <w:rPr>
          <w:rFonts w:ascii="Times New Roman" w:eastAsia="Times New Roman" w:hAnsi="Times New Roman"/>
          <w:color w:val="FF0000"/>
          <w:sz w:val="20"/>
          <w:szCs w:val="20"/>
          <w:highlight w:val="yellow"/>
        </w:rPr>
        <w:t>шляхом отримання трьох комерційних пропозицій у постачальників.</w:t>
      </w:r>
      <w:r w:rsidRPr="00D04B54">
        <w:rPr>
          <w:rFonts w:ascii="Times New Roman" w:eastAsia="Times New Roman" w:hAnsi="Times New Roman"/>
          <w:color w:val="FF0000"/>
          <w:sz w:val="20"/>
          <w:szCs w:val="20"/>
        </w:rPr>
        <w:t xml:space="preserve"> </w:t>
      </w:r>
    </w:p>
    <w:p w:rsidR="009E1452" w:rsidRDefault="009E1452">
      <w:pPr>
        <w:spacing w:after="0" w:line="240" w:lineRule="auto"/>
        <w:ind w:firstLine="720"/>
        <w:jc w:val="both"/>
        <w:rPr>
          <w:rFonts w:ascii="Times New Roman" w:eastAsia="Times New Roman" w:hAnsi="Times New Roman"/>
          <w:sz w:val="20"/>
          <w:szCs w:val="20"/>
        </w:rPr>
      </w:pPr>
    </w:p>
    <w:p w:rsidR="009E1452" w:rsidRDefault="00D04B54">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 xml:space="preserve">Обґрунтування технічних, якісних характеристик. </w:t>
      </w:r>
    </w:p>
    <w:p w:rsidR="009E1452" w:rsidRDefault="00D04B54">
      <w:pPr>
        <w:spacing w:after="0" w:line="240" w:lineRule="auto"/>
        <w:ind w:firstLine="720"/>
        <w:jc w:val="both"/>
        <w:rPr>
          <w:rFonts w:ascii="Times New Roman" w:eastAsia="Times New Roman" w:hAnsi="Times New Roman"/>
          <w:sz w:val="20"/>
          <w:szCs w:val="20"/>
        </w:rPr>
      </w:pPr>
      <w:bookmarkStart w:id="3" w:name="_heading=h.uw0vd9bkb1ra" w:colFirst="0" w:colLast="0"/>
      <w:bookmarkEnd w:id="3"/>
      <w:r w:rsidRPr="00D04B54">
        <w:rPr>
          <w:rFonts w:ascii="Times New Roman" w:eastAsia="Times New Roman" w:hAnsi="Times New Roman"/>
          <w:color w:val="FF0000"/>
          <w:sz w:val="20"/>
          <w:szCs w:val="20"/>
          <w:highlight w:val="yellow"/>
        </w:rPr>
        <w:t>У зв’язку з розширенням штату</w:t>
      </w:r>
      <w:r>
        <w:rPr>
          <w:rFonts w:ascii="Times New Roman" w:eastAsia="Times New Roman" w:hAnsi="Times New Roman"/>
          <w:sz w:val="20"/>
          <w:szCs w:val="20"/>
        </w:rPr>
        <w:t xml:space="preserve"> замовник здійснює закупівлю цього виду товару, оскільки він за своїми якісними та технічними характеристиками найбільше відповідатиме вимогам та потребам замовника. </w:t>
      </w:r>
    </w:p>
    <w:p w:rsidR="009E1452" w:rsidRDefault="00D04B54">
      <w:pPr>
        <w:spacing w:after="0" w:line="240" w:lineRule="auto"/>
        <w:ind w:firstLine="708"/>
        <w:jc w:val="both"/>
        <w:rPr>
          <w:rFonts w:ascii="Times New Roman" w:eastAsia="Times New Roman" w:hAnsi="Times New Roman"/>
          <w:sz w:val="20"/>
          <w:szCs w:val="20"/>
        </w:rPr>
      </w:pPr>
      <w:r>
        <w:rPr>
          <w:rFonts w:ascii="Times New Roman" w:eastAsia="Times New Roman" w:hAnsi="Times New Roman"/>
          <w:sz w:val="20"/>
          <w:szCs w:val="20"/>
        </w:rPr>
        <w:t xml:space="preserve">Технічні та якісні характеристики товару повинні відповідати чинним нормативним актам (державним стандартам / технічним умовам / нормам). Якість товару повинна відповідати умовам / вимогам, встановленим чинним законодавством України для цієї категорії товару. </w:t>
      </w:r>
    </w:p>
    <w:p w:rsidR="009E1452" w:rsidRDefault="00D04B54">
      <w:pPr>
        <w:spacing w:after="0" w:line="240" w:lineRule="auto"/>
        <w:ind w:firstLine="720"/>
        <w:jc w:val="both"/>
        <w:rPr>
          <w:rFonts w:ascii="Times New Roman" w:eastAsia="Times New Roman" w:hAnsi="Times New Roman"/>
          <w:sz w:val="20"/>
          <w:szCs w:val="20"/>
        </w:rPr>
      </w:pPr>
      <w:bookmarkStart w:id="4" w:name="_heading=h.gcsfbalot2fo" w:colFirst="0" w:colLast="0"/>
      <w:bookmarkEnd w:id="4"/>
      <w:r>
        <w:rPr>
          <w:rFonts w:ascii="Times New Roman" w:eastAsia="Times New Roman" w:hAnsi="Times New Roman"/>
          <w:sz w:val="20"/>
          <w:szCs w:val="20"/>
        </w:rPr>
        <w:t>Кількість та строк постачання визначено відповідно до потреби замовника.</w:t>
      </w:r>
    </w:p>
    <w:p w:rsidR="009E1452" w:rsidRDefault="00D04B54">
      <w:pPr>
        <w:spacing w:after="0" w:line="240" w:lineRule="auto"/>
        <w:ind w:firstLine="720"/>
        <w:jc w:val="both"/>
        <w:rPr>
          <w:rFonts w:ascii="Times New Roman" w:eastAsia="Times New Roman" w:hAnsi="Times New Roman"/>
          <w:sz w:val="20"/>
          <w:szCs w:val="20"/>
        </w:rPr>
      </w:pPr>
      <w:bookmarkStart w:id="5" w:name="_heading=h.tk7gtee6mzm" w:colFirst="0" w:colLast="0"/>
      <w:bookmarkEnd w:id="5"/>
      <w:r>
        <w:rPr>
          <w:rFonts w:ascii="Times New Roman" w:eastAsia="Times New Roman" w:hAnsi="Times New Roman"/>
          <w:sz w:val="20"/>
          <w:szCs w:val="20"/>
        </w:rPr>
        <w:t xml:space="preserve">Упаковка товару повинна забезпечувати повне його збереження від всякого роду пошкоджень при транспортуванні. </w:t>
      </w:r>
    </w:p>
    <w:p w:rsidR="009E1452" w:rsidRDefault="00D04B54">
      <w:pPr>
        <w:spacing w:after="0" w:line="240" w:lineRule="auto"/>
        <w:ind w:firstLine="720"/>
        <w:jc w:val="both"/>
        <w:rPr>
          <w:rFonts w:ascii="Times New Roman" w:eastAsia="Times New Roman" w:hAnsi="Times New Roman"/>
          <w:b/>
          <w:sz w:val="20"/>
          <w:szCs w:val="20"/>
        </w:rPr>
      </w:pPr>
      <w:bookmarkStart w:id="6" w:name="_heading=h.qnwmtff3jstz" w:colFirst="0" w:colLast="0"/>
      <w:bookmarkEnd w:id="6"/>
      <w:r>
        <w:rPr>
          <w:rFonts w:ascii="Times New Roman" w:eastAsia="Times New Roman" w:hAnsi="Times New Roman"/>
          <w:sz w:val="20"/>
          <w:szCs w:val="20"/>
        </w:rPr>
        <w:t xml:space="preserve">У місцях, де технічна специфікація містить посилання на конкретні марку чи виробника або на конкретний процес, що характеризує продукт чи послугу певного суб’єкта господарювання, чи на торгові марки, патенти, типи або конкретне місце походження чи спосіб виробництва, вважати вираз  </w:t>
      </w:r>
      <w:r>
        <w:rPr>
          <w:rFonts w:ascii="Times New Roman" w:eastAsia="Times New Roman" w:hAnsi="Times New Roman"/>
          <w:b/>
          <w:sz w:val="20"/>
          <w:szCs w:val="20"/>
        </w:rPr>
        <w:t>«або еквівалент».</w:t>
      </w:r>
    </w:p>
    <w:p w:rsidR="009E1452" w:rsidRDefault="00D04B54">
      <w:pPr>
        <w:shd w:val="clear" w:color="auto" w:fill="FFFFFF"/>
        <w:spacing w:after="0" w:line="240" w:lineRule="auto"/>
        <w:ind w:firstLine="460"/>
        <w:jc w:val="both"/>
        <w:rPr>
          <w:rFonts w:ascii="Times New Roman" w:eastAsia="Times New Roman" w:hAnsi="Times New Roman"/>
          <w:b/>
          <w:sz w:val="20"/>
          <w:szCs w:val="20"/>
        </w:rPr>
      </w:pPr>
      <w:r>
        <w:rPr>
          <w:rFonts w:ascii="Times New Roman" w:eastAsia="Times New Roman" w:hAnsi="Times New Roman"/>
          <w:sz w:val="20"/>
          <w:szCs w:val="20"/>
        </w:rPr>
        <w:t xml:space="preserve">У місцях, де технічна специфікація містить посилання на стандартні характеристики, технічні регламенти та умови, вимоги, умовні позначення та термінологію, пов’язані з товарами, роботами чи послугами, що закуповуються, передбачені існуючими міжнародними, європейськими стандартами, іншими спільними </w:t>
      </w:r>
      <w:r>
        <w:rPr>
          <w:rFonts w:ascii="Times New Roman" w:eastAsia="Times New Roman" w:hAnsi="Times New Roman"/>
          <w:sz w:val="20"/>
          <w:szCs w:val="20"/>
        </w:rPr>
        <w:lastRenderedPageBreak/>
        <w:t xml:space="preserve">технічними європейськими нормами, іншими технічними еталонними системами, визнаними європейськими органами зі стандартизації або національними стандартами, нормами та правилами, біля кожного такого посилання вважати вираз «або еквівалент». </w:t>
      </w:r>
      <w:r>
        <w:rPr>
          <w:rFonts w:ascii="Times New Roman" w:eastAsia="Times New Roman" w:hAnsi="Times New Roman"/>
          <w:b/>
          <w:sz w:val="20"/>
          <w:szCs w:val="20"/>
        </w:rPr>
        <w:t>Таким чином, вважається, що до кожного посилання додається вираз «або еквівалент».</w:t>
      </w:r>
    </w:p>
    <w:p w:rsidR="009E1452" w:rsidRDefault="009E1452">
      <w:pPr>
        <w:spacing w:after="0" w:line="240" w:lineRule="auto"/>
        <w:ind w:firstLine="720"/>
        <w:jc w:val="both"/>
        <w:rPr>
          <w:rFonts w:ascii="Times New Roman" w:eastAsia="Times New Roman" w:hAnsi="Times New Roman"/>
          <w:color w:val="4A86E8"/>
          <w:sz w:val="20"/>
          <w:szCs w:val="20"/>
        </w:rPr>
      </w:pPr>
      <w:bookmarkStart w:id="7" w:name="_heading=h.3xq18ew4dvl7" w:colFirst="0" w:colLast="0"/>
      <w:bookmarkEnd w:id="7"/>
    </w:p>
    <w:p w:rsidR="005900CA" w:rsidRPr="005900CA" w:rsidRDefault="005900CA" w:rsidP="005900CA">
      <w:pPr>
        <w:numPr>
          <w:ilvl w:val="0"/>
          <w:numId w:val="1"/>
        </w:num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5900CA">
        <w:rPr>
          <w:rFonts w:ascii="Times New Roman" w:eastAsia="Times New Roman" w:hAnsi="Times New Roman"/>
          <w:b/>
          <w:color w:val="000000"/>
          <w:sz w:val="20"/>
          <w:szCs w:val="20"/>
        </w:rPr>
        <w:t>Детальний опис предмета закупівлі:</w:t>
      </w:r>
    </w:p>
    <w:p w:rsidR="005900CA" w:rsidRPr="005900CA" w:rsidRDefault="005900CA" w:rsidP="005900CA">
      <w:pPr>
        <w:spacing w:after="0" w:line="240" w:lineRule="auto"/>
        <w:rPr>
          <w:rFonts w:ascii="Times New Roman" w:eastAsia="Times New Roman" w:hAnsi="Times New Roman"/>
          <w:i/>
          <w:sz w:val="20"/>
          <w:szCs w:val="20"/>
          <w:highlight w:val="white"/>
        </w:rPr>
      </w:pPr>
    </w:p>
    <w:tbl>
      <w:tblPr>
        <w:tblW w:w="96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4740"/>
        <w:gridCol w:w="4860"/>
      </w:tblGrid>
      <w:tr w:rsidR="005900CA" w:rsidRPr="005900CA" w:rsidTr="00E1288E">
        <w:tc>
          <w:tcPr>
            <w:tcW w:w="4740" w:type="dxa"/>
            <w:shd w:val="clear" w:color="auto" w:fill="auto"/>
            <w:tcMar>
              <w:top w:w="100" w:type="dxa"/>
              <w:left w:w="100" w:type="dxa"/>
              <w:bottom w:w="100" w:type="dxa"/>
              <w:right w:w="100" w:type="dxa"/>
            </w:tcMar>
          </w:tcPr>
          <w:p w:rsidR="005900CA" w:rsidRPr="005900CA" w:rsidRDefault="005900CA" w:rsidP="00E1288E">
            <w:pPr>
              <w:widowControl w:val="0"/>
              <w:spacing w:after="0" w:line="240" w:lineRule="auto"/>
              <w:rPr>
                <w:rFonts w:ascii="Times New Roman" w:eastAsia="Times New Roman" w:hAnsi="Times New Roman"/>
                <w:sz w:val="20"/>
                <w:szCs w:val="20"/>
                <w:highlight w:val="white"/>
              </w:rPr>
            </w:pPr>
            <w:r w:rsidRPr="005900CA">
              <w:rPr>
                <w:rFonts w:ascii="Times New Roman" w:eastAsia="Times New Roman" w:hAnsi="Times New Roman"/>
                <w:sz w:val="20"/>
                <w:szCs w:val="20"/>
                <w:highlight w:val="white"/>
              </w:rPr>
              <w:t>Назва предмета закупівлі</w:t>
            </w:r>
          </w:p>
        </w:tc>
        <w:tc>
          <w:tcPr>
            <w:tcW w:w="4860" w:type="dxa"/>
            <w:shd w:val="clear" w:color="auto" w:fill="auto"/>
            <w:tcMar>
              <w:top w:w="100" w:type="dxa"/>
              <w:left w:w="100" w:type="dxa"/>
              <w:bottom w:w="100" w:type="dxa"/>
              <w:right w:w="100" w:type="dxa"/>
            </w:tcMar>
          </w:tcPr>
          <w:p w:rsidR="005900CA" w:rsidRPr="000B173C" w:rsidRDefault="000B173C" w:rsidP="000B173C">
            <w:pPr>
              <w:widowControl w:val="0"/>
              <w:spacing w:after="0" w:line="240" w:lineRule="auto"/>
              <w:rPr>
                <w:rFonts w:ascii="Times New Roman" w:eastAsia="Times New Roman" w:hAnsi="Times New Roman"/>
                <w:b/>
                <w:color w:val="000000"/>
                <w:sz w:val="20"/>
                <w:szCs w:val="20"/>
                <w:highlight w:val="white"/>
              </w:rPr>
            </w:pPr>
            <w:r w:rsidRPr="000B173C">
              <w:rPr>
                <w:rFonts w:ascii="Times New Roman" w:eastAsia="Times New Roman" w:hAnsi="Times New Roman"/>
                <w:b/>
                <w:color w:val="000000"/>
                <w:sz w:val="20"/>
                <w:szCs w:val="20"/>
                <w:highlight w:val="white"/>
              </w:rPr>
              <w:t xml:space="preserve">Інструменти та обладнання для модернізації майстерень і лабораторій закладу професійної (професійно-технічної) освіти для забезпечення </w:t>
            </w:r>
            <w:proofErr w:type="spellStart"/>
            <w:r w:rsidRPr="000B173C">
              <w:rPr>
                <w:rFonts w:ascii="Times New Roman" w:eastAsia="Times New Roman" w:hAnsi="Times New Roman"/>
                <w:b/>
                <w:color w:val="000000"/>
                <w:sz w:val="20"/>
                <w:szCs w:val="20"/>
                <w:highlight w:val="white"/>
              </w:rPr>
              <w:t>енергоефективності</w:t>
            </w:r>
            <w:proofErr w:type="spellEnd"/>
            <w:r w:rsidRPr="000B173C">
              <w:rPr>
                <w:rFonts w:ascii="Times New Roman" w:eastAsia="Times New Roman" w:hAnsi="Times New Roman"/>
                <w:b/>
                <w:color w:val="000000"/>
                <w:sz w:val="20"/>
                <w:szCs w:val="20"/>
                <w:highlight w:val="white"/>
              </w:rPr>
              <w:t xml:space="preserve">, безпеки та </w:t>
            </w:r>
            <w:proofErr w:type="spellStart"/>
            <w:r w:rsidRPr="000B173C">
              <w:rPr>
                <w:rFonts w:ascii="Times New Roman" w:eastAsia="Times New Roman" w:hAnsi="Times New Roman"/>
                <w:b/>
                <w:color w:val="000000"/>
                <w:sz w:val="20"/>
                <w:szCs w:val="20"/>
                <w:highlight w:val="white"/>
              </w:rPr>
              <w:t>інклюзивності</w:t>
            </w:r>
            <w:proofErr w:type="spellEnd"/>
            <w:r w:rsidRPr="000B173C">
              <w:rPr>
                <w:rFonts w:ascii="Times New Roman" w:eastAsia="Times New Roman" w:hAnsi="Times New Roman"/>
                <w:b/>
                <w:color w:val="000000"/>
                <w:sz w:val="20"/>
                <w:szCs w:val="20"/>
                <w:highlight w:val="white"/>
              </w:rPr>
              <w:t xml:space="preserve"> освітнього простору (верстат плазмового різання),   код згідно  </w:t>
            </w:r>
            <w:proofErr w:type="spellStart"/>
            <w:r w:rsidRPr="000B173C">
              <w:rPr>
                <w:rFonts w:ascii="Times New Roman" w:eastAsia="Times New Roman" w:hAnsi="Times New Roman"/>
                <w:b/>
                <w:color w:val="000000"/>
                <w:sz w:val="20"/>
                <w:szCs w:val="20"/>
                <w:highlight w:val="white"/>
              </w:rPr>
              <w:t>ДК</w:t>
            </w:r>
            <w:proofErr w:type="spellEnd"/>
            <w:r w:rsidRPr="000B173C">
              <w:rPr>
                <w:rFonts w:ascii="Times New Roman" w:eastAsia="Times New Roman" w:hAnsi="Times New Roman"/>
                <w:b/>
                <w:color w:val="000000"/>
                <w:sz w:val="20"/>
                <w:szCs w:val="20"/>
                <w:highlight w:val="white"/>
              </w:rPr>
              <w:t xml:space="preserve"> 021:2015 Єдиний закупівельний словник  - 42660000-0 - Інструменти для паяння м’яким і твердим припоєм та для зварювання, машини та устаткування для поверхневої термообробки і гарячого напилювання</w:t>
            </w:r>
          </w:p>
        </w:tc>
      </w:tr>
      <w:tr w:rsidR="005900CA" w:rsidRPr="005900CA" w:rsidTr="00E1288E">
        <w:tc>
          <w:tcPr>
            <w:tcW w:w="4740" w:type="dxa"/>
            <w:shd w:val="clear" w:color="auto" w:fill="auto"/>
            <w:tcMar>
              <w:top w:w="100" w:type="dxa"/>
              <w:left w:w="100" w:type="dxa"/>
              <w:bottom w:w="100" w:type="dxa"/>
              <w:right w:w="100" w:type="dxa"/>
            </w:tcMar>
          </w:tcPr>
          <w:p w:rsidR="005900CA" w:rsidRPr="005900CA" w:rsidRDefault="005900CA" w:rsidP="00E1288E">
            <w:pPr>
              <w:widowControl w:val="0"/>
              <w:spacing w:after="0" w:line="240" w:lineRule="auto"/>
              <w:rPr>
                <w:rFonts w:ascii="Times New Roman" w:eastAsia="Times New Roman" w:hAnsi="Times New Roman"/>
                <w:sz w:val="20"/>
                <w:szCs w:val="20"/>
                <w:highlight w:val="white"/>
              </w:rPr>
            </w:pPr>
            <w:r w:rsidRPr="005900CA">
              <w:rPr>
                <w:rFonts w:ascii="Times New Roman" w:eastAsia="Times New Roman" w:hAnsi="Times New Roman"/>
                <w:sz w:val="20"/>
                <w:szCs w:val="20"/>
                <w:highlight w:val="white"/>
              </w:rPr>
              <w:t xml:space="preserve">Код </w:t>
            </w:r>
            <w:proofErr w:type="spellStart"/>
            <w:r w:rsidRPr="005900CA">
              <w:rPr>
                <w:rFonts w:ascii="Times New Roman" w:eastAsia="Times New Roman" w:hAnsi="Times New Roman"/>
                <w:sz w:val="20"/>
                <w:szCs w:val="20"/>
                <w:highlight w:val="white"/>
              </w:rPr>
              <w:t>ДК</w:t>
            </w:r>
            <w:proofErr w:type="spellEnd"/>
            <w:r w:rsidRPr="005900CA">
              <w:rPr>
                <w:rFonts w:ascii="Times New Roman" w:eastAsia="Times New Roman" w:hAnsi="Times New Roman"/>
                <w:sz w:val="20"/>
                <w:szCs w:val="20"/>
                <w:highlight w:val="white"/>
              </w:rPr>
              <w:t xml:space="preserve"> 021:2015  Єдиного закупівельного словника</w:t>
            </w:r>
          </w:p>
        </w:tc>
        <w:tc>
          <w:tcPr>
            <w:tcW w:w="4860" w:type="dxa"/>
            <w:shd w:val="clear" w:color="auto" w:fill="auto"/>
            <w:tcMar>
              <w:top w:w="100" w:type="dxa"/>
              <w:left w:w="100" w:type="dxa"/>
              <w:bottom w:w="100" w:type="dxa"/>
              <w:right w:w="100" w:type="dxa"/>
            </w:tcMar>
          </w:tcPr>
          <w:p w:rsidR="005900CA" w:rsidRPr="005900CA" w:rsidRDefault="005900CA" w:rsidP="00E1288E">
            <w:pPr>
              <w:widowControl w:val="0"/>
              <w:spacing w:after="0" w:line="240" w:lineRule="auto"/>
              <w:rPr>
                <w:rFonts w:ascii="Times New Roman" w:eastAsia="Times New Roman" w:hAnsi="Times New Roman"/>
                <w:i/>
                <w:sz w:val="20"/>
                <w:szCs w:val="20"/>
                <w:highlight w:val="white"/>
              </w:rPr>
            </w:pPr>
            <w:r w:rsidRPr="005900CA">
              <w:rPr>
                <w:rFonts w:ascii="Times New Roman" w:eastAsia="Times New Roman" w:hAnsi="Times New Roman"/>
                <w:color w:val="000000"/>
                <w:sz w:val="20"/>
                <w:szCs w:val="20"/>
                <w:highlight w:val="white"/>
              </w:rPr>
              <w:t>42660000-0 - Інструменти для паяння м’яким і твердим припоєм та для зварювання, машини та устаткування для поверхневої термообробки і гарячого напилювання</w:t>
            </w:r>
          </w:p>
        </w:tc>
      </w:tr>
      <w:tr w:rsidR="005900CA" w:rsidRPr="005900CA" w:rsidTr="00E1288E">
        <w:tc>
          <w:tcPr>
            <w:tcW w:w="4740" w:type="dxa"/>
            <w:shd w:val="clear" w:color="auto" w:fill="auto"/>
            <w:tcMar>
              <w:top w:w="100" w:type="dxa"/>
              <w:left w:w="100" w:type="dxa"/>
              <w:bottom w:w="100" w:type="dxa"/>
              <w:right w:w="100" w:type="dxa"/>
            </w:tcMar>
          </w:tcPr>
          <w:p w:rsidR="005900CA" w:rsidRPr="005900CA" w:rsidRDefault="005900CA" w:rsidP="00E1288E">
            <w:pPr>
              <w:widowControl w:val="0"/>
              <w:spacing w:after="0" w:line="240" w:lineRule="auto"/>
              <w:rPr>
                <w:rFonts w:ascii="Times New Roman" w:eastAsia="Times New Roman" w:hAnsi="Times New Roman"/>
                <w:sz w:val="20"/>
                <w:szCs w:val="20"/>
                <w:highlight w:val="white"/>
              </w:rPr>
            </w:pPr>
            <w:r w:rsidRPr="005900CA">
              <w:rPr>
                <w:rFonts w:ascii="Times New Roman" w:eastAsia="Times New Roman" w:hAnsi="Times New Roman"/>
                <w:sz w:val="20"/>
                <w:szCs w:val="20"/>
                <w:highlight w:val="white"/>
              </w:rPr>
              <w:t xml:space="preserve">Місце поставки товару </w:t>
            </w:r>
          </w:p>
        </w:tc>
        <w:tc>
          <w:tcPr>
            <w:tcW w:w="4860" w:type="dxa"/>
            <w:shd w:val="clear" w:color="auto" w:fill="auto"/>
            <w:tcMar>
              <w:top w:w="100" w:type="dxa"/>
              <w:left w:w="100" w:type="dxa"/>
              <w:bottom w:w="100" w:type="dxa"/>
              <w:right w:w="100" w:type="dxa"/>
            </w:tcMar>
          </w:tcPr>
          <w:p w:rsidR="005900CA" w:rsidRPr="005900CA" w:rsidRDefault="005900CA" w:rsidP="00E1288E">
            <w:pPr>
              <w:widowControl w:val="0"/>
              <w:spacing w:after="0" w:line="240" w:lineRule="auto"/>
              <w:rPr>
                <w:rFonts w:ascii="Times New Roman" w:eastAsia="Times New Roman" w:hAnsi="Times New Roman"/>
                <w:i/>
                <w:sz w:val="20"/>
                <w:szCs w:val="20"/>
              </w:rPr>
            </w:pPr>
            <w:r w:rsidRPr="005900CA">
              <w:rPr>
                <w:rFonts w:ascii="Times New Roman" w:hAnsi="Times New Roman"/>
                <w:color w:val="000000"/>
                <w:sz w:val="20"/>
                <w:szCs w:val="20"/>
              </w:rPr>
              <w:t>55210 Україна,  Миколаївська область, Первомайський район,  місто Первомайськ вулиця Корабельна, будинок 20/2</w:t>
            </w:r>
          </w:p>
        </w:tc>
      </w:tr>
      <w:tr w:rsidR="005900CA" w:rsidRPr="005900CA" w:rsidTr="00E1288E">
        <w:tc>
          <w:tcPr>
            <w:tcW w:w="4740" w:type="dxa"/>
            <w:shd w:val="clear" w:color="auto" w:fill="auto"/>
            <w:tcMar>
              <w:top w:w="100" w:type="dxa"/>
              <w:left w:w="100" w:type="dxa"/>
              <w:bottom w:w="100" w:type="dxa"/>
              <w:right w:w="100" w:type="dxa"/>
            </w:tcMar>
          </w:tcPr>
          <w:p w:rsidR="005900CA" w:rsidRPr="005900CA" w:rsidRDefault="005900CA" w:rsidP="00E1288E">
            <w:pPr>
              <w:widowControl w:val="0"/>
              <w:spacing w:after="0" w:line="240" w:lineRule="auto"/>
              <w:rPr>
                <w:rFonts w:ascii="Times New Roman" w:eastAsia="Times New Roman" w:hAnsi="Times New Roman"/>
                <w:sz w:val="20"/>
                <w:szCs w:val="20"/>
                <w:highlight w:val="white"/>
              </w:rPr>
            </w:pPr>
            <w:r w:rsidRPr="005900CA">
              <w:rPr>
                <w:rFonts w:ascii="Times New Roman" w:eastAsia="Times New Roman" w:hAnsi="Times New Roman"/>
                <w:sz w:val="20"/>
                <w:szCs w:val="20"/>
                <w:highlight w:val="white"/>
              </w:rPr>
              <w:t xml:space="preserve">Строк поставки товару </w:t>
            </w:r>
          </w:p>
        </w:tc>
        <w:tc>
          <w:tcPr>
            <w:tcW w:w="4860" w:type="dxa"/>
            <w:shd w:val="clear" w:color="auto" w:fill="auto"/>
            <w:tcMar>
              <w:top w:w="100" w:type="dxa"/>
              <w:left w:w="100" w:type="dxa"/>
              <w:bottom w:w="100" w:type="dxa"/>
              <w:right w:w="100" w:type="dxa"/>
            </w:tcMar>
          </w:tcPr>
          <w:p w:rsidR="005900CA" w:rsidRPr="005900CA" w:rsidRDefault="005900CA" w:rsidP="00E1288E">
            <w:pPr>
              <w:widowControl w:val="0"/>
              <w:spacing w:after="0" w:line="240" w:lineRule="auto"/>
              <w:rPr>
                <w:rFonts w:ascii="Times New Roman" w:eastAsia="Times New Roman" w:hAnsi="Times New Roman"/>
                <w:sz w:val="20"/>
                <w:szCs w:val="20"/>
              </w:rPr>
            </w:pPr>
            <w:r w:rsidRPr="005900CA">
              <w:rPr>
                <w:rFonts w:ascii="Times New Roman" w:eastAsia="Times New Roman" w:hAnsi="Times New Roman"/>
                <w:sz w:val="20"/>
                <w:szCs w:val="20"/>
              </w:rPr>
              <w:t>до 15.12.2025 року включно</w:t>
            </w:r>
          </w:p>
        </w:tc>
      </w:tr>
    </w:tbl>
    <w:p w:rsidR="005900CA" w:rsidRPr="005900CA" w:rsidRDefault="005900CA" w:rsidP="005900CA">
      <w:pPr>
        <w:shd w:val="clear" w:color="auto" w:fill="FFFFFF"/>
        <w:spacing w:before="240" w:after="0"/>
        <w:jc w:val="both"/>
        <w:rPr>
          <w:rFonts w:ascii="Times New Roman" w:eastAsia="Times New Roman" w:hAnsi="Times New Roman"/>
          <w:i/>
          <w:color w:val="FF0000"/>
          <w:sz w:val="20"/>
          <w:szCs w:val="20"/>
        </w:rPr>
      </w:pPr>
      <w:r w:rsidRPr="005900CA">
        <w:rPr>
          <w:rFonts w:ascii="Times New Roman" w:eastAsia="Times New Roman" w:hAnsi="Times New Roman"/>
          <w:b/>
          <w:sz w:val="20"/>
          <w:szCs w:val="20"/>
        </w:rPr>
        <w:t>2.Технічні, якісні та кількісні характеристики предмета закупівлі:</w:t>
      </w:r>
      <w:r w:rsidRPr="005900CA">
        <w:rPr>
          <w:rFonts w:ascii="Times New Roman" w:eastAsia="Times New Roman" w:hAnsi="Times New Roman"/>
          <w:b/>
          <w:color w:val="FF0000"/>
          <w:sz w:val="20"/>
          <w:szCs w:val="20"/>
        </w:rPr>
        <w:t xml:space="preserve"> </w:t>
      </w:r>
    </w:p>
    <w:tbl>
      <w:tblPr>
        <w:tblStyle w:val="aa"/>
        <w:tblW w:w="9923" w:type="dxa"/>
        <w:tblInd w:w="-34" w:type="dxa"/>
        <w:tblLayout w:type="fixed"/>
        <w:tblLook w:val="04A0"/>
      </w:tblPr>
      <w:tblGrid>
        <w:gridCol w:w="704"/>
        <w:gridCol w:w="4258"/>
        <w:gridCol w:w="2268"/>
        <w:gridCol w:w="1701"/>
        <w:gridCol w:w="992"/>
      </w:tblGrid>
      <w:tr w:rsidR="000B173C" w:rsidRPr="000B173C" w:rsidTr="009F05E1">
        <w:tc>
          <w:tcPr>
            <w:tcW w:w="704" w:type="dxa"/>
          </w:tcPr>
          <w:p w:rsidR="000B173C" w:rsidRPr="000B173C" w:rsidRDefault="000B173C" w:rsidP="009F05E1">
            <w:pPr>
              <w:pStyle w:val="ab"/>
              <w:tabs>
                <w:tab w:val="left" w:pos="1134"/>
              </w:tabs>
              <w:ind w:left="0" w:right="-108"/>
              <w:rPr>
                <w:rFonts w:ascii="Times New Roman" w:hAnsi="Times New Roman" w:cs="Times New Roman"/>
                <w:i/>
                <w:sz w:val="18"/>
                <w:szCs w:val="18"/>
              </w:rPr>
            </w:pPr>
            <w:r w:rsidRPr="000B173C">
              <w:rPr>
                <w:rFonts w:ascii="Times New Roman" w:hAnsi="Times New Roman" w:cs="Times New Roman"/>
                <w:i/>
                <w:sz w:val="18"/>
                <w:szCs w:val="18"/>
              </w:rPr>
              <w:t>№ з/п</w:t>
            </w:r>
          </w:p>
        </w:tc>
        <w:tc>
          <w:tcPr>
            <w:tcW w:w="4258" w:type="dxa"/>
          </w:tcPr>
          <w:p w:rsidR="000B173C" w:rsidRPr="000B173C" w:rsidRDefault="000B173C" w:rsidP="009F05E1">
            <w:pPr>
              <w:pStyle w:val="ab"/>
              <w:tabs>
                <w:tab w:val="left" w:pos="1134"/>
              </w:tabs>
              <w:ind w:left="0"/>
              <w:jc w:val="center"/>
              <w:rPr>
                <w:rFonts w:ascii="Times New Roman" w:hAnsi="Times New Roman" w:cs="Times New Roman"/>
                <w:i/>
                <w:sz w:val="18"/>
                <w:szCs w:val="18"/>
              </w:rPr>
            </w:pPr>
            <w:r w:rsidRPr="000B173C">
              <w:rPr>
                <w:rFonts w:ascii="Times New Roman" w:hAnsi="Times New Roman" w:cs="Times New Roman"/>
                <w:i/>
                <w:sz w:val="18"/>
                <w:szCs w:val="18"/>
              </w:rPr>
              <w:t xml:space="preserve">Найменування </w:t>
            </w:r>
          </w:p>
        </w:tc>
        <w:tc>
          <w:tcPr>
            <w:tcW w:w="2268" w:type="dxa"/>
          </w:tcPr>
          <w:p w:rsidR="000B173C" w:rsidRPr="000B173C" w:rsidRDefault="000B173C" w:rsidP="009F05E1">
            <w:pPr>
              <w:pStyle w:val="ab"/>
              <w:tabs>
                <w:tab w:val="left" w:pos="1134"/>
              </w:tabs>
              <w:ind w:left="0"/>
              <w:jc w:val="center"/>
              <w:rPr>
                <w:rFonts w:ascii="Times New Roman" w:hAnsi="Times New Roman" w:cs="Times New Roman"/>
                <w:i/>
                <w:sz w:val="18"/>
                <w:szCs w:val="18"/>
              </w:rPr>
            </w:pPr>
            <w:r w:rsidRPr="000B173C">
              <w:rPr>
                <w:rFonts w:ascii="Times New Roman" w:hAnsi="Times New Roman" w:cs="Times New Roman"/>
                <w:i/>
                <w:sz w:val="18"/>
                <w:szCs w:val="18"/>
              </w:rPr>
              <w:t xml:space="preserve">Код </w:t>
            </w:r>
            <w:proofErr w:type="spellStart"/>
            <w:r w:rsidRPr="000B173C">
              <w:rPr>
                <w:rFonts w:ascii="Times New Roman" w:hAnsi="Times New Roman" w:cs="Times New Roman"/>
                <w:i/>
                <w:sz w:val="18"/>
                <w:szCs w:val="18"/>
              </w:rPr>
              <w:t>ДК</w:t>
            </w:r>
            <w:proofErr w:type="spellEnd"/>
            <w:r w:rsidRPr="000B173C">
              <w:rPr>
                <w:rFonts w:ascii="Times New Roman" w:hAnsi="Times New Roman" w:cs="Times New Roman"/>
                <w:i/>
                <w:sz w:val="18"/>
                <w:szCs w:val="18"/>
              </w:rPr>
              <w:t xml:space="preserve"> </w:t>
            </w:r>
            <w:r w:rsidRPr="000B173C">
              <w:rPr>
                <w:rFonts w:ascii="Times New Roman" w:eastAsia="Times New Roman" w:hAnsi="Times New Roman" w:cs="Times New Roman"/>
                <w:i/>
                <w:color w:val="000000"/>
                <w:sz w:val="18"/>
                <w:szCs w:val="18"/>
              </w:rPr>
              <w:t>021:2015 </w:t>
            </w:r>
            <w:r w:rsidRPr="000B173C">
              <w:rPr>
                <w:rFonts w:ascii="Times New Roman" w:hAnsi="Times New Roman" w:cs="Times New Roman"/>
                <w:i/>
                <w:color w:val="000000"/>
                <w:sz w:val="18"/>
                <w:szCs w:val="18"/>
              </w:rPr>
              <w:t xml:space="preserve"> номенклатурної позиції</w:t>
            </w:r>
          </w:p>
        </w:tc>
        <w:tc>
          <w:tcPr>
            <w:tcW w:w="1701" w:type="dxa"/>
          </w:tcPr>
          <w:p w:rsidR="000B173C" w:rsidRPr="000B173C" w:rsidRDefault="000B173C" w:rsidP="009F05E1">
            <w:pPr>
              <w:pStyle w:val="ab"/>
              <w:tabs>
                <w:tab w:val="left" w:pos="1134"/>
              </w:tabs>
              <w:ind w:left="0"/>
              <w:jc w:val="center"/>
              <w:rPr>
                <w:rFonts w:ascii="Times New Roman" w:hAnsi="Times New Roman" w:cs="Times New Roman"/>
                <w:i/>
                <w:sz w:val="18"/>
                <w:szCs w:val="18"/>
              </w:rPr>
            </w:pPr>
            <w:r w:rsidRPr="000B173C">
              <w:rPr>
                <w:rFonts w:ascii="Times New Roman" w:hAnsi="Times New Roman" w:cs="Times New Roman"/>
                <w:i/>
                <w:sz w:val="18"/>
                <w:szCs w:val="18"/>
              </w:rPr>
              <w:t xml:space="preserve">Кількість </w:t>
            </w:r>
          </w:p>
        </w:tc>
        <w:tc>
          <w:tcPr>
            <w:tcW w:w="992" w:type="dxa"/>
          </w:tcPr>
          <w:p w:rsidR="000B173C" w:rsidRPr="000B173C" w:rsidRDefault="000B173C" w:rsidP="009F05E1">
            <w:pPr>
              <w:pStyle w:val="ab"/>
              <w:tabs>
                <w:tab w:val="left" w:pos="1134"/>
              </w:tabs>
              <w:ind w:left="0" w:right="-109"/>
              <w:jc w:val="center"/>
              <w:rPr>
                <w:rFonts w:ascii="Times New Roman" w:hAnsi="Times New Roman" w:cs="Times New Roman"/>
                <w:i/>
                <w:sz w:val="18"/>
                <w:szCs w:val="18"/>
              </w:rPr>
            </w:pPr>
            <w:r w:rsidRPr="000B173C">
              <w:rPr>
                <w:rFonts w:ascii="Times New Roman" w:hAnsi="Times New Roman" w:cs="Times New Roman"/>
                <w:i/>
                <w:sz w:val="18"/>
                <w:szCs w:val="18"/>
              </w:rPr>
              <w:t>Од. виміру</w:t>
            </w:r>
          </w:p>
        </w:tc>
      </w:tr>
      <w:tr w:rsidR="000B173C" w:rsidRPr="000B173C" w:rsidTr="009F05E1">
        <w:tc>
          <w:tcPr>
            <w:tcW w:w="704" w:type="dxa"/>
          </w:tcPr>
          <w:p w:rsidR="000B173C" w:rsidRPr="000B173C" w:rsidRDefault="000B173C" w:rsidP="000B173C">
            <w:pPr>
              <w:pStyle w:val="ab"/>
              <w:widowControl w:val="0"/>
              <w:numPr>
                <w:ilvl w:val="0"/>
                <w:numId w:val="2"/>
              </w:numPr>
              <w:tabs>
                <w:tab w:val="left" w:pos="1134"/>
              </w:tabs>
              <w:spacing w:after="0" w:line="240" w:lineRule="auto"/>
              <w:jc w:val="center"/>
              <w:rPr>
                <w:rFonts w:ascii="Times New Roman" w:hAnsi="Times New Roman" w:cs="Times New Roman"/>
                <w:sz w:val="18"/>
                <w:szCs w:val="18"/>
              </w:rPr>
            </w:pPr>
          </w:p>
        </w:tc>
        <w:tc>
          <w:tcPr>
            <w:tcW w:w="4258" w:type="dxa"/>
          </w:tcPr>
          <w:p w:rsidR="000B173C" w:rsidRPr="000B173C" w:rsidRDefault="000B173C" w:rsidP="009F05E1">
            <w:pPr>
              <w:jc w:val="both"/>
              <w:rPr>
                <w:sz w:val="18"/>
                <w:szCs w:val="18"/>
              </w:rPr>
            </w:pPr>
            <w:r w:rsidRPr="000B173C">
              <w:rPr>
                <w:rFonts w:ascii="Times New Roman" w:hAnsi="Times New Roman"/>
                <w:sz w:val="18"/>
                <w:szCs w:val="18"/>
              </w:rPr>
              <w:t>верстат плазмового різання</w:t>
            </w:r>
          </w:p>
        </w:tc>
        <w:tc>
          <w:tcPr>
            <w:tcW w:w="2268" w:type="dxa"/>
          </w:tcPr>
          <w:p w:rsidR="000B173C" w:rsidRPr="000B173C" w:rsidRDefault="000B173C" w:rsidP="009F05E1">
            <w:pPr>
              <w:pStyle w:val="ab"/>
              <w:tabs>
                <w:tab w:val="left" w:pos="1134"/>
              </w:tabs>
              <w:ind w:left="0"/>
              <w:jc w:val="center"/>
              <w:rPr>
                <w:rFonts w:ascii="Times New Roman" w:hAnsi="Times New Roman" w:cs="Times New Roman"/>
                <w:sz w:val="18"/>
                <w:szCs w:val="18"/>
              </w:rPr>
            </w:pPr>
            <w:r w:rsidRPr="000B173C">
              <w:rPr>
                <w:rFonts w:ascii="Times New Roman" w:hAnsi="Times New Roman" w:cs="Times New Roman"/>
                <w:sz w:val="18"/>
                <w:szCs w:val="18"/>
              </w:rPr>
              <w:t>42662200-6</w:t>
            </w:r>
          </w:p>
        </w:tc>
        <w:tc>
          <w:tcPr>
            <w:tcW w:w="1701" w:type="dxa"/>
          </w:tcPr>
          <w:p w:rsidR="000B173C" w:rsidRPr="000B173C" w:rsidRDefault="000B173C" w:rsidP="009F05E1">
            <w:pPr>
              <w:pStyle w:val="ab"/>
              <w:tabs>
                <w:tab w:val="left" w:pos="1134"/>
              </w:tabs>
              <w:ind w:left="0"/>
              <w:jc w:val="center"/>
              <w:rPr>
                <w:rFonts w:ascii="Times New Roman" w:hAnsi="Times New Roman" w:cs="Times New Roman"/>
                <w:sz w:val="18"/>
                <w:szCs w:val="18"/>
              </w:rPr>
            </w:pPr>
            <w:r w:rsidRPr="000B173C">
              <w:rPr>
                <w:rFonts w:ascii="Times New Roman" w:hAnsi="Times New Roman" w:cs="Times New Roman"/>
                <w:sz w:val="18"/>
                <w:szCs w:val="18"/>
              </w:rPr>
              <w:t>1</w:t>
            </w:r>
          </w:p>
        </w:tc>
        <w:tc>
          <w:tcPr>
            <w:tcW w:w="992" w:type="dxa"/>
          </w:tcPr>
          <w:p w:rsidR="000B173C" w:rsidRPr="000B173C" w:rsidRDefault="000B173C" w:rsidP="009F05E1">
            <w:pPr>
              <w:pStyle w:val="ab"/>
              <w:tabs>
                <w:tab w:val="left" w:pos="1134"/>
              </w:tabs>
              <w:ind w:left="0"/>
              <w:jc w:val="center"/>
              <w:rPr>
                <w:rFonts w:ascii="Times New Roman" w:hAnsi="Times New Roman" w:cs="Times New Roman"/>
                <w:sz w:val="18"/>
                <w:szCs w:val="18"/>
              </w:rPr>
            </w:pPr>
            <w:r w:rsidRPr="000B173C">
              <w:rPr>
                <w:rFonts w:ascii="Times New Roman" w:hAnsi="Times New Roman" w:cs="Times New Roman"/>
                <w:sz w:val="18"/>
                <w:szCs w:val="18"/>
              </w:rPr>
              <w:t>шт.</w:t>
            </w:r>
          </w:p>
          <w:p w:rsidR="000B173C" w:rsidRPr="000B173C" w:rsidRDefault="000B173C" w:rsidP="009F05E1">
            <w:pPr>
              <w:pStyle w:val="ab"/>
              <w:tabs>
                <w:tab w:val="left" w:pos="1134"/>
              </w:tabs>
              <w:ind w:left="0"/>
              <w:jc w:val="center"/>
              <w:rPr>
                <w:rFonts w:ascii="Times New Roman" w:hAnsi="Times New Roman" w:cs="Times New Roman"/>
                <w:sz w:val="18"/>
                <w:szCs w:val="18"/>
              </w:rPr>
            </w:pPr>
          </w:p>
        </w:tc>
      </w:tr>
    </w:tbl>
    <w:p w:rsidR="000B173C" w:rsidRPr="000B173C" w:rsidRDefault="000B173C" w:rsidP="000B173C">
      <w:pPr>
        <w:shd w:val="clear" w:color="auto" w:fill="FFFFFF"/>
        <w:spacing w:before="240" w:after="0"/>
        <w:jc w:val="both"/>
        <w:rPr>
          <w:rFonts w:ascii="Times New Roman" w:eastAsia="Times New Roman" w:hAnsi="Times New Roman"/>
          <w:i/>
          <w:color w:val="FF0000"/>
          <w:sz w:val="18"/>
          <w:szCs w:val="18"/>
        </w:rPr>
      </w:pPr>
      <w:r w:rsidRPr="000B173C">
        <w:rPr>
          <w:rFonts w:ascii="Times New Roman" w:eastAsia="Times New Roman" w:hAnsi="Times New Roman"/>
          <w:b/>
          <w:sz w:val="18"/>
          <w:szCs w:val="18"/>
        </w:rPr>
        <w:t>Технічні вимоги:</w:t>
      </w:r>
    </w:p>
    <w:tbl>
      <w:tblPr>
        <w:tblStyle w:val="aa"/>
        <w:tblW w:w="9889" w:type="dxa"/>
        <w:tblLook w:val="04A0"/>
      </w:tblPr>
      <w:tblGrid>
        <w:gridCol w:w="4839"/>
        <w:gridCol w:w="5050"/>
      </w:tblGrid>
      <w:tr w:rsidR="000B173C" w:rsidRPr="000B173C" w:rsidTr="009F05E1">
        <w:tc>
          <w:tcPr>
            <w:tcW w:w="4839" w:type="dxa"/>
          </w:tcPr>
          <w:p w:rsidR="000B173C" w:rsidRPr="000B173C" w:rsidRDefault="000B173C" w:rsidP="009F05E1">
            <w:pPr>
              <w:jc w:val="center"/>
              <w:rPr>
                <w:rFonts w:ascii="Times New Roman" w:hAnsi="Times New Roman"/>
                <w:i/>
                <w:sz w:val="18"/>
                <w:szCs w:val="18"/>
              </w:rPr>
            </w:pPr>
            <w:r w:rsidRPr="000B173C">
              <w:rPr>
                <w:rFonts w:ascii="Times New Roman" w:hAnsi="Times New Roman"/>
                <w:i/>
                <w:sz w:val="18"/>
                <w:szCs w:val="18"/>
              </w:rPr>
              <w:t>Товар</w:t>
            </w:r>
          </w:p>
        </w:tc>
        <w:tc>
          <w:tcPr>
            <w:tcW w:w="5050" w:type="dxa"/>
          </w:tcPr>
          <w:p w:rsidR="000B173C" w:rsidRPr="000B173C" w:rsidRDefault="000B173C" w:rsidP="009F05E1">
            <w:pPr>
              <w:jc w:val="center"/>
              <w:rPr>
                <w:rFonts w:ascii="Times New Roman" w:hAnsi="Times New Roman"/>
                <w:i/>
                <w:sz w:val="18"/>
                <w:szCs w:val="18"/>
              </w:rPr>
            </w:pPr>
            <w:r w:rsidRPr="000B173C">
              <w:rPr>
                <w:rFonts w:ascii="Times New Roman" w:hAnsi="Times New Roman"/>
                <w:i/>
                <w:sz w:val="18"/>
                <w:szCs w:val="18"/>
              </w:rPr>
              <w:t>Вимоги до товару</w:t>
            </w:r>
          </w:p>
        </w:tc>
      </w:tr>
      <w:tr w:rsidR="000B173C" w:rsidRPr="000B173C" w:rsidTr="009F05E1">
        <w:tc>
          <w:tcPr>
            <w:tcW w:w="4839" w:type="dxa"/>
          </w:tcPr>
          <w:p w:rsidR="000B173C" w:rsidRPr="000B173C" w:rsidRDefault="000B173C" w:rsidP="009F05E1">
            <w:pPr>
              <w:jc w:val="both"/>
              <w:rPr>
                <w:rFonts w:ascii="Times New Roman" w:hAnsi="Times New Roman"/>
                <w:sz w:val="18"/>
                <w:szCs w:val="18"/>
                <w:highlight w:val="yellow"/>
              </w:rPr>
            </w:pPr>
            <w:r w:rsidRPr="000B173C">
              <w:rPr>
                <w:rFonts w:ascii="Times New Roman" w:hAnsi="Times New Roman"/>
                <w:sz w:val="18"/>
                <w:szCs w:val="18"/>
              </w:rPr>
              <w:t>верстат плазмового різання</w:t>
            </w:r>
          </w:p>
        </w:tc>
        <w:tc>
          <w:tcPr>
            <w:tcW w:w="5050" w:type="dxa"/>
          </w:tcPr>
          <w:p w:rsidR="000B173C" w:rsidRPr="000B173C" w:rsidRDefault="000B173C" w:rsidP="009F05E1">
            <w:pPr>
              <w:jc w:val="both"/>
              <w:rPr>
                <w:rFonts w:ascii="Times New Roman" w:hAnsi="Times New Roman"/>
                <w:sz w:val="18"/>
                <w:szCs w:val="18"/>
              </w:rPr>
            </w:pPr>
            <w:r w:rsidRPr="000B173C">
              <w:rPr>
                <w:rFonts w:ascii="Times New Roman" w:hAnsi="Times New Roman"/>
                <w:sz w:val="18"/>
                <w:szCs w:val="18"/>
              </w:rPr>
              <w:t>Габаритні розміри: не більше 3,5 х 2,1 м. </w:t>
            </w:r>
          </w:p>
          <w:p w:rsidR="000B173C" w:rsidRPr="000B173C" w:rsidRDefault="000B173C" w:rsidP="009F05E1">
            <w:pPr>
              <w:jc w:val="both"/>
              <w:rPr>
                <w:rFonts w:ascii="Times New Roman" w:hAnsi="Times New Roman"/>
                <w:sz w:val="18"/>
                <w:szCs w:val="18"/>
              </w:rPr>
            </w:pPr>
            <w:r w:rsidRPr="000B173C">
              <w:rPr>
                <w:rFonts w:ascii="Times New Roman" w:hAnsi="Times New Roman"/>
                <w:sz w:val="18"/>
                <w:szCs w:val="18"/>
              </w:rPr>
              <w:t xml:space="preserve">Робочий стіл - не менше 1500 х 2000  </w:t>
            </w:r>
          </w:p>
          <w:p w:rsidR="000B173C" w:rsidRPr="000B173C" w:rsidRDefault="000B173C" w:rsidP="009F05E1">
            <w:pPr>
              <w:jc w:val="both"/>
              <w:rPr>
                <w:rFonts w:ascii="Times New Roman" w:hAnsi="Times New Roman"/>
                <w:sz w:val="18"/>
                <w:szCs w:val="18"/>
              </w:rPr>
            </w:pPr>
            <w:r w:rsidRPr="000B173C">
              <w:rPr>
                <w:rFonts w:ascii="Times New Roman" w:hAnsi="Times New Roman"/>
                <w:sz w:val="18"/>
                <w:szCs w:val="18"/>
              </w:rPr>
              <w:t>Напруга 380V </w:t>
            </w:r>
          </w:p>
          <w:p w:rsidR="000B173C" w:rsidRPr="000B173C" w:rsidRDefault="000B173C" w:rsidP="009F05E1">
            <w:pPr>
              <w:jc w:val="both"/>
              <w:rPr>
                <w:rFonts w:ascii="Times New Roman" w:hAnsi="Times New Roman"/>
                <w:sz w:val="18"/>
                <w:szCs w:val="18"/>
              </w:rPr>
            </w:pPr>
            <w:r w:rsidRPr="000B173C">
              <w:rPr>
                <w:rFonts w:ascii="Times New Roman" w:hAnsi="Times New Roman"/>
                <w:sz w:val="18"/>
                <w:szCs w:val="18"/>
              </w:rPr>
              <w:t>Програмне забезпечення Mach3 або сумісне (або еквівалент) </w:t>
            </w:r>
          </w:p>
          <w:p w:rsidR="000B173C" w:rsidRPr="000B173C" w:rsidRDefault="000B173C" w:rsidP="009F05E1">
            <w:pPr>
              <w:jc w:val="both"/>
              <w:rPr>
                <w:rFonts w:ascii="Times New Roman" w:hAnsi="Times New Roman"/>
                <w:sz w:val="18"/>
                <w:szCs w:val="18"/>
              </w:rPr>
            </w:pPr>
            <w:r w:rsidRPr="000B173C">
              <w:rPr>
                <w:rFonts w:ascii="Times New Roman" w:hAnsi="Times New Roman"/>
                <w:sz w:val="18"/>
                <w:szCs w:val="18"/>
              </w:rPr>
              <w:t>Швидкість обробки -  не більше 8000 мм/хв.</w:t>
            </w:r>
          </w:p>
          <w:p w:rsidR="000B173C" w:rsidRPr="000B173C" w:rsidRDefault="000B173C" w:rsidP="009F05E1">
            <w:pPr>
              <w:jc w:val="both"/>
              <w:rPr>
                <w:rFonts w:ascii="Times New Roman" w:hAnsi="Times New Roman"/>
                <w:sz w:val="18"/>
                <w:szCs w:val="18"/>
              </w:rPr>
            </w:pPr>
          </w:p>
          <w:p w:rsidR="000B173C" w:rsidRPr="000B173C" w:rsidRDefault="000B173C" w:rsidP="009F05E1">
            <w:pPr>
              <w:jc w:val="both"/>
              <w:rPr>
                <w:rFonts w:ascii="Times New Roman" w:hAnsi="Times New Roman"/>
                <w:sz w:val="18"/>
                <w:szCs w:val="18"/>
              </w:rPr>
            </w:pPr>
            <w:r w:rsidRPr="000B173C">
              <w:rPr>
                <w:rFonts w:ascii="Times New Roman" w:hAnsi="Times New Roman"/>
                <w:sz w:val="18"/>
                <w:szCs w:val="18"/>
              </w:rPr>
              <w:t xml:space="preserve">В комплекті забезпечити плазмове джерело CUT 100. </w:t>
            </w:r>
          </w:p>
          <w:p w:rsidR="000B173C" w:rsidRPr="000B173C" w:rsidRDefault="000B173C" w:rsidP="009F05E1">
            <w:pPr>
              <w:jc w:val="both"/>
              <w:rPr>
                <w:rFonts w:ascii="Times New Roman" w:hAnsi="Times New Roman"/>
                <w:sz w:val="18"/>
                <w:szCs w:val="18"/>
              </w:rPr>
            </w:pPr>
            <w:r w:rsidRPr="000B173C">
              <w:rPr>
                <w:rFonts w:ascii="Times New Roman" w:hAnsi="Times New Roman"/>
                <w:sz w:val="18"/>
                <w:szCs w:val="18"/>
              </w:rPr>
              <w:t>Компресор необхідного тиску і обсягу повітря.</w:t>
            </w:r>
          </w:p>
          <w:p w:rsidR="000B173C" w:rsidRPr="000B173C" w:rsidRDefault="000B173C" w:rsidP="009F05E1">
            <w:pPr>
              <w:jc w:val="both"/>
              <w:rPr>
                <w:rFonts w:ascii="Times New Roman" w:hAnsi="Times New Roman"/>
                <w:sz w:val="18"/>
                <w:szCs w:val="18"/>
                <w:highlight w:val="yellow"/>
              </w:rPr>
            </w:pPr>
            <w:r w:rsidRPr="000B173C">
              <w:rPr>
                <w:rFonts w:ascii="Times New Roman" w:hAnsi="Times New Roman"/>
                <w:sz w:val="18"/>
                <w:szCs w:val="18"/>
              </w:rPr>
              <w:t>Системний блок та шафу керування.</w:t>
            </w:r>
          </w:p>
        </w:tc>
      </w:tr>
    </w:tbl>
    <w:p w:rsidR="000B173C" w:rsidRPr="000B173C" w:rsidRDefault="000B173C" w:rsidP="000B173C">
      <w:pPr>
        <w:spacing w:after="0" w:line="240" w:lineRule="auto"/>
        <w:ind w:firstLine="720"/>
        <w:jc w:val="both"/>
        <w:rPr>
          <w:rFonts w:ascii="Times New Roman" w:eastAsia="Times New Roman" w:hAnsi="Times New Roman"/>
          <w:sz w:val="18"/>
          <w:szCs w:val="18"/>
          <w:highlight w:val="white"/>
        </w:rPr>
      </w:pPr>
    </w:p>
    <w:p w:rsidR="000B173C" w:rsidRPr="000B173C" w:rsidRDefault="000B173C" w:rsidP="000B173C">
      <w:pPr>
        <w:spacing w:after="0" w:line="240" w:lineRule="auto"/>
        <w:ind w:firstLine="720"/>
        <w:jc w:val="both"/>
        <w:rPr>
          <w:rFonts w:ascii="Times New Roman" w:eastAsia="Times New Roman" w:hAnsi="Times New Roman"/>
          <w:sz w:val="18"/>
          <w:szCs w:val="18"/>
          <w:highlight w:val="white"/>
        </w:rPr>
      </w:pPr>
    </w:p>
    <w:p w:rsidR="000B173C" w:rsidRPr="000B173C" w:rsidRDefault="000B173C" w:rsidP="000B173C">
      <w:pPr>
        <w:spacing w:after="0" w:line="240" w:lineRule="auto"/>
        <w:ind w:firstLine="720"/>
        <w:jc w:val="both"/>
        <w:rPr>
          <w:rFonts w:ascii="Times New Roman" w:eastAsia="Times New Roman" w:hAnsi="Times New Roman"/>
          <w:sz w:val="18"/>
          <w:szCs w:val="18"/>
        </w:rPr>
      </w:pPr>
      <w:r w:rsidRPr="000B173C">
        <w:rPr>
          <w:rFonts w:ascii="Times New Roman" w:eastAsia="Times New Roman" w:hAnsi="Times New Roman"/>
          <w:sz w:val="18"/>
          <w:szCs w:val="18"/>
          <w:highlight w:val="white"/>
        </w:rPr>
        <w:t xml:space="preserve">Для забезпечення візуалізації ЄС згідно зі статтею 16 Рамкової угоди щодо спеціальних механізмів реалізації фінансування ЄС для України згідно з інструментом </w:t>
      </w:r>
      <w:proofErr w:type="spellStart"/>
      <w:r w:rsidRPr="000B173C">
        <w:rPr>
          <w:rFonts w:ascii="Times New Roman" w:eastAsia="Times New Roman" w:hAnsi="Times New Roman"/>
          <w:sz w:val="18"/>
          <w:szCs w:val="18"/>
          <w:highlight w:val="white"/>
        </w:rPr>
        <w:t>Ukraine</w:t>
      </w:r>
      <w:proofErr w:type="spellEnd"/>
      <w:r w:rsidRPr="000B173C">
        <w:rPr>
          <w:rFonts w:ascii="Times New Roman" w:eastAsia="Times New Roman" w:hAnsi="Times New Roman"/>
          <w:sz w:val="18"/>
          <w:szCs w:val="18"/>
          <w:highlight w:val="white"/>
        </w:rPr>
        <w:t xml:space="preserve"> </w:t>
      </w:r>
      <w:proofErr w:type="spellStart"/>
      <w:r w:rsidRPr="000B173C">
        <w:rPr>
          <w:rFonts w:ascii="Times New Roman" w:eastAsia="Times New Roman" w:hAnsi="Times New Roman"/>
          <w:sz w:val="18"/>
          <w:szCs w:val="18"/>
          <w:highlight w:val="white"/>
        </w:rPr>
        <w:t>Facility</w:t>
      </w:r>
      <w:proofErr w:type="spellEnd"/>
      <w:r w:rsidRPr="000B173C">
        <w:rPr>
          <w:rFonts w:ascii="Times New Roman" w:eastAsia="Times New Roman" w:hAnsi="Times New Roman"/>
          <w:sz w:val="18"/>
          <w:szCs w:val="18"/>
          <w:highlight w:val="white"/>
        </w:rPr>
        <w:t>, ратифікованої Законом України від 06.06.2024 № 3786-</w:t>
      </w:r>
      <w:r w:rsidRPr="000B173C">
        <w:rPr>
          <w:rFonts w:ascii="Times New Roman" w:eastAsia="Times New Roman" w:hAnsi="Times New Roman"/>
          <w:sz w:val="18"/>
          <w:szCs w:val="18"/>
          <w:highlight w:val="white"/>
        </w:rPr>
        <w:lastRenderedPageBreak/>
        <w:t xml:space="preserve">IX, товар, який буде </w:t>
      </w:r>
      <w:r w:rsidRPr="000B173C">
        <w:rPr>
          <w:rFonts w:ascii="Times New Roman" w:eastAsia="Times New Roman" w:hAnsi="Times New Roman"/>
          <w:sz w:val="18"/>
          <w:szCs w:val="18"/>
        </w:rPr>
        <w:t xml:space="preserve">поставлено, має містити емблему Європейського Союзу та напис «Фінансується Європейським Союзом — </w:t>
      </w:r>
      <w:proofErr w:type="spellStart"/>
      <w:r w:rsidRPr="000B173C">
        <w:rPr>
          <w:rFonts w:ascii="Times New Roman" w:eastAsia="Times New Roman" w:hAnsi="Times New Roman"/>
          <w:sz w:val="18"/>
          <w:szCs w:val="18"/>
        </w:rPr>
        <w:t>Ukraine</w:t>
      </w:r>
      <w:proofErr w:type="spellEnd"/>
      <w:r w:rsidRPr="000B173C">
        <w:rPr>
          <w:rFonts w:ascii="Times New Roman" w:eastAsia="Times New Roman" w:hAnsi="Times New Roman"/>
          <w:sz w:val="18"/>
          <w:szCs w:val="18"/>
        </w:rPr>
        <w:t xml:space="preserve"> </w:t>
      </w:r>
      <w:proofErr w:type="spellStart"/>
      <w:r w:rsidRPr="000B173C">
        <w:rPr>
          <w:rFonts w:ascii="Times New Roman" w:eastAsia="Times New Roman" w:hAnsi="Times New Roman"/>
          <w:sz w:val="18"/>
          <w:szCs w:val="18"/>
        </w:rPr>
        <w:t>Facility</w:t>
      </w:r>
      <w:proofErr w:type="spellEnd"/>
      <w:r w:rsidRPr="000B173C">
        <w:rPr>
          <w:rFonts w:ascii="Times New Roman" w:eastAsia="Times New Roman" w:hAnsi="Times New Roman"/>
          <w:sz w:val="18"/>
          <w:szCs w:val="18"/>
        </w:rPr>
        <w:t>».</w:t>
      </w:r>
    </w:p>
    <w:p w:rsidR="000B173C" w:rsidRPr="000B173C" w:rsidRDefault="000B173C" w:rsidP="000B173C">
      <w:pPr>
        <w:spacing w:after="0" w:line="240" w:lineRule="auto"/>
        <w:ind w:firstLine="720"/>
        <w:jc w:val="both"/>
        <w:rPr>
          <w:rFonts w:ascii="Arial" w:eastAsia="Arial" w:hAnsi="Arial" w:cs="Arial"/>
          <w:sz w:val="18"/>
          <w:szCs w:val="18"/>
          <w:highlight w:val="white"/>
        </w:rPr>
      </w:pPr>
      <w:r w:rsidRPr="000B173C">
        <w:rPr>
          <w:rFonts w:ascii="Times New Roman" w:eastAsia="Times New Roman" w:hAnsi="Times New Roman"/>
          <w:sz w:val="18"/>
          <w:szCs w:val="18"/>
        </w:rPr>
        <w:t xml:space="preserve">Напис «Фінансується Європейським Союзом» завжди повинен бути вказаний </w:t>
      </w:r>
      <w:r w:rsidRPr="000B173C">
        <w:rPr>
          <w:rFonts w:ascii="Times New Roman" w:eastAsia="Times New Roman" w:hAnsi="Times New Roman"/>
          <w:sz w:val="18"/>
          <w:szCs w:val="18"/>
          <w:highlight w:val="white"/>
        </w:rPr>
        <w:t xml:space="preserve">повністю і розміщений поруч з емблемою. Шрифт, який буде використовуватися разом з емблемою ЄС, повинен залишатися простим і легко читабельним. Рекомендованими шрифтами є </w:t>
      </w:r>
      <w:proofErr w:type="spellStart"/>
      <w:r w:rsidRPr="000B173C">
        <w:rPr>
          <w:rFonts w:ascii="Times New Roman" w:eastAsia="Times New Roman" w:hAnsi="Times New Roman"/>
          <w:sz w:val="18"/>
          <w:szCs w:val="18"/>
          <w:highlight w:val="white"/>
        </w:rPr>
        <w:t>Arial</w:t>
      </w:r>
      <w:proofErr w:type="spellEnd"/>
      <w:r w:rsidRPr="000B173C">
        <w:rPr>
          <w:rFonts w:ascii="Times New Roman" w:eastAsia="Times New Roman" w:hAnsi="Times New Roman"/>
          <w:sz w:val="18"/>
          <w:szCs w:val="18"/>
          <w:highlight w:val="white"/>
        </w:rPr>
        <w:t xml:space="preserve">, </w:t>
      </w:r>
      <w:proofErr w:type="spellStart"/>
      <w:r w:rsidRPr="000B173C">
        <w:rPr>
          <w:rFonts w:ascii="Times New Roman" w:eastAsia="Times New Roman" w:hAnsi="Times New Roman"/>
          <w:sz w:val="18"/>
          <w:szCs w:val="18"/>
          <w:highlight w:val="white"/>
        </w:rPr>
        <w:t>Auto</w:t>
      </w:r>
      <w:proofErr w:type="spellEnd"/>
      <w:r w:rsidRPr="000B173C">
        <w:rPr>
          <w:rFonts w:ascii="Times New Roman" w:eastAsia="Times New Roman" w:hAnsi="Times New Roman"/>
          <w:sz w:val="18"/>
          <w:szCs w:val="18"/>
          <w:highlight w:val="white"/>
        </w:rPr>
        <w:t xml:space="preserve">, </w:t>
      </w:r>
      <w:proofErr w:type="spellStart"/>
      <w:r w:rsidRPr="000B173C">
        <w:rPr>
          <w:rFonts w:ascii="Times New Roman" w:eastAsia="Times New Roman" w:hAnsi="Times New Roman"/>
          <w:sz w:val="18"/>
          <w:szCs w:val="18"/>
          <w:highlight w:val="white"/>
        </w:rPr>
        <w:t>Calibri</w:t>
      </w:r>
      <w:proofErr w:type="spellEnd"/>
      <w:r w:rsidRPr="000B173C">
        <w:rPr>
          <w:rFonts w:ascii="Times New Roman" w:eastAsia="Times New Roman" w:hAnsi="Times New Roman"/>
          <w:sz w:val="18"/>
          <w:szCs w:val="18"/>
          <w:highlight w:val="white"/>
        </w:rPr>
        <w:t xml:space="preserve">, </w:t>
      </w:r>
      <w:proofErr w:type="spellStart"/>
      <w:r w:rsidRPr="000B173C">
        <w:rPr>
          <w:rFonts w:ascii="Times New Roman" w:eastAsia="Times New Roman" w:hAnsi="Times New Roman"/>
          <w:sz w:val="18"/>
          <w:szCs w:val="18"/>
          <w:highlight w:val="white"/>
        </w:rPr>
        <w:t>Garamond</w:t>
      </w:r>
      <w:proofErr w:type="spellEnd"/>
      <w:r w:rsidRPr="000B173C">
        <w:rPr>
          <w:rFonts w:ascii="Times New Roman" w:eastAsia="Times New Roman" w:hAnsi="Times New Roman"/>
          <w:sz w:val="18"/>
          <w:szCs w:val="18"/>
          <w:highlight w:val="white"/>
        </w:rPr>
        <w:t xml:space="preserve">, </w:t>
      </w:r>
      <w:proofErr w:type="spellStart"/>
      <w:r w:rsidRPr="000B173C">
        <w:rPr>
          <w:rFonts w:ascii="Times New Roman" w:eastAsia="Times New Roman" w:hAnsi="Times New Roman"/>
          <w:sz w:val="18"/>
          <w:szCs w:val="18"/>
          <w:highlight w:val="white"/>
        </w:rPr>
        <w:t>Tahoma</w:t>
      </w:r>
      <w:proofErr w:type="spellEnd"/>
      <w:r w:rsidRPr="000B173C">
        <w:rPr>
          <w:rFonts w:ascii="Times New Roman" w:eastAsia="Times New Roman" w:hAnsi="Times New Roman"/>
          <w:sz w:val="18"/>
          <w:szCs w:val="18"/>
          <w:highlight w:val="white"/>
        </w:rPr>
        <w:t xml:space="preserve">, </w:t>
      </w:r>
      <w:proofErr w:type="spellStart"/>
      <w:r w:rsidRPr="000B173C">
        <w:rPr>
          <w:rFonts w:ascii="Times New Roman" w:eastAsia="Times New Roman" w:hAnsi="Times New Roman"/>
          <w:sz w:val="18"/>
          <w:szCs w:val="18"/>
          <w:highlight w:val="white"/>
        </w:rPr>
        <w:t>Trebuchet</w:t>
      </w:r>
      <w:proofErr w:type="spellEnd"/>
      <w:r w:rsidRPr="000B173C">
        <w:rPr>
          <w:rFonts w:ascii="Times New Roman" w:eastAsia="Times New Roman" w:hAnsi="Times New Roman"/>
          <w:sz w:val="18"/>
          <w:szCs w:val="18"/>
          <w:highlight w:val="white"/>
        </w:rPr>
        <w:t xml:space="preserve">, </w:t>
      </w:r>
      <w:proofErr w:type="spellStart"/>
      <w:r w:rsidRPr="000B173C">
        <w:rPr>
          <w:rFonts w:ascii="Times New Roman" w:eastAsia="Times New Roman" w:hAnsi="Times New Roman"/>
          <w:sz w:val="18"/>
          <w:szCs w:val="18"/>
          <w:highlight w:val="white"/>
        </w:rPr>
        <w:t>Ubuntu</w:t>
      </w:r>
      <w:proofErr w:type="spellEnd"/>
      <w:r w:rsidRPr="000B173C">
        <w:rPr>
          <w:rFonts w:ascii="Times New Roman" w:eastAsia="Times New Roman" w:hAnsi="Times New Roman"/>
          <w:sz w:val="18"/>
          <w:szCs w:val="18"/>
          <w:highlight w:val="white"/>
        </w:rPr>
        <w:t xml:space="preserve"> та </w:t>
      </w:r>
      <w:proofErr w:type="spellStart"/>
      <w:r w:rsidRPr="000B173C">
        <w:rPr>
          <w:rFonts w:ascii="Times New Roman" w:eastAsia="Times New Roman" w:hAnsi="Times New Roman"/>
          <w:sz w:val="18"/>
          <w:szCs w:val="18"/>
          <w:highlight w:val="white"/>
        </w:rPr>
        <w:t>Verdana</w:t>
      </w:r>
      <w:proofErr w:type="spellEnd"/>
      <w:r w:rsidRPr="000B173C">
        <w:rPr>
          <w:rFonts w:ascii="Times New Roman" w:eastAsia="Times New Roman" w:hAnsi="Times New Roman"/>
          <w:sz w:val="18"/>
          <w:szCs w:val="18"/>
          <w:highlight w:val="white"/>
        </w:rPr>
        <w:t>. Використання підкреслення та інших шрифтових ефектів заборонено. Розташування тексту відносно емблеми ЄС не повинно жодним чином перешкоджати зображенню емблеми ЄС. Рекомендовано учасникам ознайомитись із п</w:t>
      </w:r>
      <w:hyperlink r:id="rId8">
        <w:r w:rsidRPr="000B173C">
          <w:rPr>
            <w:rFonts w:ascii="Times New Roman" w:eastAsia="Times New Roman" w:hAnsi="Times New Roman"/>
            <w:sz w:val="18"/>
            <w:szCs w:val="18"/>
            <w:highlight w:val="white"/>
          </w:rPr>
          <w:t>осібником</w:t>
        </w:r>
      </w:hyperlink>
      <w:r w:rsidRPr="000B173C">
        <w:rPr>
          <w:rFonts w:ascii="Times New Roman" w:eastAsia="Times New Roman" w:hAnsi="Times New Roman"/>
          <w:sz w:val="18"/>
          <w:szCs w:val="18"/>
          <w:highlight w:val="white"/>
        </w:rPr>
        <w:t xml:space="preserve"> «Використання емблеми ЄС у контексті програм ЄС 2021-2027».</w:t>
      </w:r>
    </w:p>
    <w:p w:rsidR="000B173C" w:rsidRPr="000B173C" w:rsidRDefault="000B173C" w:rsidP="000B173C">
      <w:pPr>
        <w:shd w:val="clear" w:color="auto" w:fill="FFFFFF"/>
        <w:spacing w:after="0" w:line="240" w:lineRule="auto"/>
        <w:jc w:val="both"/>
        <w:rPr>
          <w:rFonts w:ascii="Times New Roman" w:eastAsia="Times New Roman" w:hAnsi="Times New Roman"/>
          <w:sz w:val="18"/>
          <w:szCs w:val="18"/>
        </w:rPr>
      </w:pPr>
    </w:p>
    <w:p w:rsidR="000B173C" w:rsidRPr="000B173C" w:rsidRDefault="000B173C" w:rsidP="000B173C">
      <w:pPr>
        <w:spacing w:after="0" w:line="240" w:lineRule="auto"/>
        <w:jc w:val="both"/>
        <w:rPr>
          <w:rFonts w:ascii="Times New Roman" w:eastAsia="Times New Roman" w:hAnsi="Times New Roman"/>
          <w:sz w:val="18"/>
          <w:szCs w:val="18"/>
        </w:rPr>
      </w:pPr>
    </w:p>
    <w:p w:rsidR="00D04B54" w:rsidRPr="000B173C" w:rsidRDefault="00D04B54">
      <w:pPr>
        <w:spacing w:after="0" w:line="240" w:lineRule="auto"/>
        <w:ind w:firstLine="720"/>
        <w:jc w:val="both"/>
        <w:rPr>
          <w:rFonts w:ascii="Times New Roman" w:eastAsia="Times New Roman" w:hAnsi="Times New Roman"/>
          <w:color w:val="4A86E8"/>
          <w:sz w:val="18"/>
          <w:szCs w:val="18"/>
        </w:rPr>
      </w:pPr>
    </w:p>
    <w:sectPr w:rsidR="00D04B54" w:rsidRPr="000B173C" w:rsidSect="009E1452">
      <w:headerReference w:type="default" r:id="rId9"/>
      <w:pgSz w:w="11906" w:h="16838"/>
      <w:pgMar w:top="850" w:right="850" w:bottom="850" w:left="1417" w:header="708" w:footer="70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370E" w:rsidRDefault="00D4370E" w:rsidP="005900CA">
      <w:pPr>
        <w:spacing w:after="0" w:line="240" w:lineRule="auto"/>
      </w:pPr>
      <w:r>
        <w:separator/>
      </w:r>
    </w:p>
  </w:endnote>
  <w:endnote w:type="continuationSeparator" w:id="0">
    <w:p w:rsidR="00D4370E" w:rsidRDefault="00D4370E" w:rsidP="005900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370E" w:rsidRDefault="00D4370E" w:rsidP="005900CA">
      <w:pPr>
        <w:spacing w:after="0" w:line="240" w:lineRule="auto"/>
      </w:pPr>
      <w:r>
        <w:separator/>
      </w:r>
    </w:p>
  </w:footnote>
  <w:footnote w:type="continuationSeparator" w:id="0">
    <w:p w:rsidR="00D4370E" w:rsidRDefault="00D4370E" w:rsidP="005900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0CA" w:rsidRDefault="005900CA" w:rsidP="005900CA">
    <w:pPr>
      <w:pStyle w:val="ad"/>
      <w:jc w:val="right"/>
    </w:pPr>
    <w:r w:rsidRPr="00A3693F">
      <w:rPr>
        <w:noProof/>
      </w:rPr>
      <w:drawing>
        <wp:inline distT="0" distB="0" distL="0" distR="0">
          <wp:extent cx="1748589" cy="1748589"/>
          <wp:effectExtent l="19050" t="0" r="4011"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60228" cy="1760228"/>
                  </a:xfrm>
                  <a:prstGeom prst="rect">
                    <a:avLst/>
                  </a:prstGeom>
                  <a:noFill/>
                  <a:ln w="9525">
                    <a:noFill/>
                    <a:miter lim="800000"/>
                    <a:headEnd/>
                    <a:tailEnd/>
                  </a:ln>
                </pic:spPr>
              </pic:pic>
            </a:graphicData>
          </a:graphic>
        </wp:inline>
      </w:drawing>
    </w:r>
    <w:r w:rsidRPr="00A3693F">
      <w:rPr>
        <w:rFonts w:ascii="Times New Roman" w:eastAsia="Times New Roman" w:hAnsi="Times New Roman"/>
        <w:sz w:val="24"/>
        <w:szCs w:val="24"/>
      </w:rPr>
      <w:t xml:space="preserve"> </w:t>
    </w:r>
    <w:r w:rsidRPr="00A3693F">
      <w:rPr>
        <w:rFonts w:ascii="Times New Roman" w:eastAsia="Times New Roman" w:hAnsi="Times New Roman"/>
        <w:i/>
        <w:sz w:val="24"/>
        <w:szCs w:val="24"/>
      </w:rPr>
      <w:t>Зміст висвітленої інформації не обов’язково відображає позицію Європейського Союзу</w:t>
    </w:r>
  </w:p>
  <w:p w:rsidR="005900CA" w:rsidRDefault="005900CA">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BC5AC5"/>
    <w:multiLevelType w:val="hybridMultilevel"/>
    <w:tmpl w:val="6972979A"/>
    <w:lvl w:ilvl="0" w:tplc="7E120FEC">
      <w:start w:val="1"/>
      <w:numFmt w:val="decimal"/>
      <w:lvlText w:val="%1."/>
      <w:lvlJc w:val="left"/>
      <w:pPr>
        <w:ind w:left="502"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C1D291F"/>
    <w:multiLevelType w:val="multilevel"/>
    <w:tmpl w:val="7AEE5E46"/>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rPr>
        <w:i w:val="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hyphenationZone w:val="425"/>
  <w:characterSpacingControl w:val="doNotCompress"/>
  <w:footnotePr>
    <w:footnote w:id="-1"/>
    <w:footnote w:id="0"/>
  </w:footnotePr>
  <w:endnotePr>
    <w:endnote w:id="-1"/>
    <w:endnote w:id="0"/>
  </w:endnotePr>
  <w:compat/>
  <w:rsids>
    <w:rsidRoot w:val="009E1452"/>
    <w:rsid w:val="000B173C"/>
    <w:rsid w:val="005900CA"/>
    <w:rsid w:val="007217D8"/>
    <w:rsid w:val="00894537"/>
    <w:rsid w:val="009138C6"/>
    <w:rsid w:val="009E1452"/>
    <w:rsid w:val="00A22D39"/>
    <w:rsid w:val="00AF1B1D"/>
    <w:rsid w:val="00BA7D48"/>
    <w:rsid w:val="00D04B54"/>
    <w:rsid w:val="00D4370E"/>
    <w:rsid w:val="00E31CE8"/>
    <w:rsid w:val="00E75A36"/>
    <w:rsid w:val="00F015C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1A09"/>
    <w:rPr>
      <w:rFonts w:cs="Times New Roman"/>
    </w:rPr>
  </w:style>
  <w:style w:type="paragraph" w:styleId="1">
    <w:name w:val="heading 1"/>
    <w:basedOn w:val="a"/>
    <w:next w:val="a"/>
    <w:rsid w:val="009E1452"/>
    <w:pPr>
      <w:keepNext/>
      <w:keepLines/>
      <w:spacing w:before="480" w:after="120"/>
      <w:outlineLvl w:val="0"/>
    </w:pPr>
    <w:rPr>
      <w:b/>
      <w:sz w:val="48"/>
      <w:szCs w:val="48"/>
    </w:rPr>
  </w:style>
  <w:style w:type="paragraph" w:styleId="2">
    <w:name w:val="heading 2"/>
    <w:basedOn w:val="a"/>
    <w:next w:val="a"/>
    <w:rsid w:val="009E1452"/>
    <w:pPr>
      <w:keepNext/>
      <w:keepLines/>
      <w:spacing w:before="360" w:after="80"/>
      <w:outlineLvl w:val="1"/>
    </w:pPr>
    <w:rPr>
      <w:b/>
      <w:sz w:val="36"/>
      <w:szCs w:val="36"/>
    </w:rPr>
  </w:style>
  <w:style w:type="paragraph" w:styleId="3">
    <w:name w:val="heading 3"/>
    <w:basedOn w:val="a"/>
    <w:next w:val="a"/>
    <w:rsid w:val="009E1452"/>
    <w:pPr>
      <w:keepNext/>
      <w:keepLines/>
      <w:spacing w:before="280" w:after="80"/>
      <w:outlineLvl w:val="2"/>
    </w:pPr>
    <w:rPr>
      <w:b/>
      <w:sz w:val="28"/>
      <w:szCs w:val="28"/>
    </w:rPr>
  </w:style>
  <w:style w:type="paragraph" w:styleId="4">
    <w:name w:val="heading 4"/>
    <w:basedOn w:val="a"/>
    <w:next w:val="a"/>
    <w:rsid w:val="009E1452"/>
    <w:pPr>
      <w:keepNext/>
      <w:keepLines/>
      <w:spacing w:before="240" w:after="40"/>
      <w:outlineLvl w:val="3"/>
    </w:pPr>
    <w:rPr>
      <w:b/>
      <w:sz w:val="24"/>
      <w:szCs w:val="24"/>
    </w:rPr>
  </w:style>
  <w:style w:type="paragraph" w:styleId="5">
    <w:name w:val="heading 5"/>
    <w:basedOn w:val="a"/>
    <w:next w:val="a"/>
    <w:rsid w:val="009E1452"/>
    <w:pPr>
      <w:keepNext/>
      <w:keepLines/>
      <w:spacing w:before="220" w:after="40"/>
      <w:outlineLvl w:val="4"/>
    </w:pPr>
    <w:rPr>
      <w:b/>
    </w:rPr>
  </w:style>
  <w:style w:type="paragraph" w:styleId="6">
    <w:name w:val="heading 6"/>
    <w:basedOn w:val="a"/>
    <w:next w:val="a"/>
    <w:rsid w:val="009E1452"/>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9E1452"/>
  </w:style>
  <w:style w:type="table" w:customStyle="1" w:styleId="TableNormal">
    <w:name w:val="Table Normal"/>
    <w:rsid w:val="009E1452"/>
    <w:tblPr>
      <w:tblCellMar>
        <w:top w:w="0" w:type="dxa"/>
        <w:left w:w="0" w:type="dxa"/>
        <w:bottom w:w="0" w:type="dxa"/>
        <w:right w:w="0" w:type="dxa"/>
      </w:tblCellMar>
    </w:tblPr>
  </w:style>
  <w:style w:type="paragraph" w:styleId="a3">
    <w:name w:val="Title"/>
    <w:basedOn w:val="a"/>
    <w:next w:val="a"/>
    <w:rsid w:val="009E1452"/>
    <w:pPr>
      <w:keepNext/>
      <w:keepLines/>
      <w:spacing w:before="480" w:after="120"/>
    </w:pPr>
    <w:rPr>
      <w:b/>
      <w:sz w:val="72"/>
      <w:szCs w:val="72"/>
    </w:rPr>
  </w:style>
  <w:style w:type="paragraph" w:customStyle="1" w:styleId="normal0">
    <w:name w:val="normal"/>
    <w:rsid w:val="009E1452"/>
  </w:style>
  <w:style w:type="table" w:customStyle="1" w:styleId="TableNormal0">
    <w:name w:val="Table Normal"/>
    <w:rsid w:val="009E1452"/>
    <w:tblPr>
      <w:tblCellMar>
        <w:top w:w="0" w:type="dxa"/>
        <w:left w:w="0" w:type="dxa"/>
        <w:bottom w:w="0" w:type="dxa"/>
        <w:right w:w="0" w:type="dxa"/>
      </w:tblCellMar>
    </w:tblPr>
  </w:style>
  <w:style w:type="paragraph" w:customStyle="1" w:styleId="normal1">
    <w:name w:val="normal"/>
    <w:rsid w:val="009E1452"/>
  </w:style>
  <w:style w:type="table" w:customStyle="1" w:styleId="TableNormal1">
    <w:name w:val="Table Normal"/>
    <w:rsid w:val="009E1452"/>
    <w:tblPr>
      <w:tblCellMar>
        <w:top w:w="0" w:type="dxa"/>
        <w:left w:w="0" w:type="dxa"/>
        <w:bottom w:w="0" w:type="dxa"/>
        <w:right w:w="0" w:type="dxa"/>
      </w:tblCellMar>
    </w:tblPr>
  </w:style>
  <w:style w:type="paragraph" w:customStyle="1" w:styleId="normal2">
    <w:name w:val="normal"/>
    <w:rsid w:val="009E1452"/>
  </w:style>
  <w:style w:type="table" w:customStyle="1" w:styleId="TableNormal2">
    <w:name w:val="Table Normal"/>
    <w:rsid w:val="009E1452"/>
    <w:tblPr>
      <w:tblCellMar>
        <w:top w:w="0" w:type="dxa"/>
        <w:left w:w="0" w:type="dxa"/>
        <w:bottom w:w="0" w:type="dxa"/>
        <w:right w:w="0" w:type="dxa"/>
      </w:tblCellMar>
    </w:tblPr>
  </w:style>
  <w:style w:type="table" w:customStyle="1" w:styleId="TableNormal3">
    <w:name w:val="Table Normal"/>
    <w:rsid w:val="009E1452"/>
    <w:tblPr>
      <w:tblCellMar>
        <w:top w:w="0" w:type="dxa"/>
        <w:left w:w="0" w:type="dxa"/>
        <w:bottom w:w="0" w:type="dxa"/>
        <w:right w:w="0" w:type="dxa"/>
      </w:tblCellMar>
    </w:tblPr>
  </w:style>
  <w:style w:type="character" w:customStyle="1" w:styleId="rvts0">
    <w:name w:val="rvts0"/>
    <w:basedOn w:val="a0"/>
    <w:rsid w:val="00171A09"/>
  </w:style>
  <w:style w:type="character" w:styleId="a4">
    <w:name w:val="Hyperlink"/>
    <w:uiPriority w:val="99"/>
    <w:semiHidden/>
    <w:unhideWhenUsed/>
    <w:rsid w:val="00171A09"/>
    <w:rPr>
      <w:color w:val="0000FF"/>
      <w:u w:val="single"/>
    </w:rPr>
  </w:style>
  <w:style w:type="character" w:styleId="a5">
    <w:name w:val="Emphasis"/>
    <w:uiPriority w:val="20"/>
    <w:qFormat/>
    <w:rsid w:val="00171A09"/>
    <w:rPr>
      <w:i/>
      <w:iCs/>
    </w:rPr>
  </w:style>
  <w:style w:type="paragraph" w:customStyle="1" w:styleId="newsdetailcardtext">
    <w:name w:val="newsdetailcard__text"/>
    <w:basedOn w:val="a"/>
    <w:rsid w:val="0092628E"/>
    <w:pPr>
      <w:spacing w:before="100" w:beforeAutospacing="1" w:after="100" w:afterAutospacing="1" w:line="240" w:lineRule="auto"/>
    </w:pPr>
    <w:rPr>
      <w:rFonts w:ascii="Times New Roman" w:eastAsia="Times New Roman" w:hAnsi="Times New Roman"/>
      <w:sz w:val="24"/>
      <w:szCs w:val="24"/>
      <w:lang w:val="ru-RU"/>
    </w:rPr>
  </w:style>
  <w:style w:type="paragraph" w:customStyle="1" w:styleId="10">
    <w:name w:val="Обычный1"/>
    <w:rsid w:val="00FC558E"/>
    <w:pPr>
      <w:spacing w:after="0"/>
    </w:pPr>
    <w:rPr>
      <w:rFonts w:ascii="Arial" w:eastAsia="Times New Roman" w:hAnsi="Arial" w:cs="Arial"/>
      <w:color w:val="000000"/>
    </w:rPr>
  </w:style>
  <w:style w:type="paragraph" w:styleId="a6">
    <w:name w:val="Subtitle"/>
    <w:basedOn w:val="normal2"/>
    <w:next w:val="normal2"/>
    <w:rsid w:val="009E1452"/>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a7">
    <w:name w:val="Normal (Web)"/>
    <w:basedOn w:val="a"/>
    <w:uiPriority w:val="99"/>
    <w:unhideWhenUsed/>
    <w:rsid w:val="006F45F1"/>
    <w:pPr>
      <w:spacing w:before="100" w:beforeAutospacing="1" w:after="100" w:afterAutospacing="1" w:line="240" w:lineRule="auto"/>
    </w:pPr>
    <w:rPr>
      <w:rFonts w:ascii="Times New Roman" w:eastAsia="Times New Roman" w:hAnsi="Times New Roman"/>
      <w:sz w:val="24"/>
      <w:szCs w:val="24"/>
      <w:lang w:val="ru-RU"/>
    </w:rPr>
  </w:style>
  <w:style w:type="table" w:customStyle="1" w:styleId="a8">
    <w:basedOn w:val="TableNormal3"/>
    <w:rsid w:val="009E1452"/>
    <w:tblPr>
      <w:tblStyleRowBandSize w:val="1"/>
      <w:tblStyleColBandSize w:val="1"/>
      <w:tblCellMar>
        <w:top w:w="100" w:type="dxa"/>
        <w:left w:w="100" w:type="dxa"/>
        <w:bottom w:w="100" w:type="dxa"/>
        <w:right w:w="100" w:type="dxa"/>
      </w:tblCellMar>
    </w:tblPr>
  </w:style>
  <w:style w:type="table" w:customStyle="1" w:styleId="a9">
    <w:basedOn w:val="TableNormal3"/>
    <w:rsid w:val="009E1452"/>
    <w:tblPr>
      <w:tblStyleRowBandSize w:val="1"/>
      <w:tblStyleColBandSize w:val="1"/>
      <w:tblCellMar>
        <w:top w:w="15" w:type="dxa"/>
        <w:left w:w="15" w:type="dxa"/>
        <w:bottom w:w="15" w:type="dxa"/>
        <w:right w:w="15" w:type="dxa"/>
      </w:tblCellMar>
    </w:tblPr>
  </w:style>
  <w:style w:type="table" w:styleId="aa">
    <w:name w:val="Table Grid"/>
    <w:basedOn w:val="a1"/>
    <w:uiPriority w:val="39"/>
    <w:rsid w:val="00D04B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aliases w:val="Elenco Normale,List Paragraph,Список уровня 2,название табл/рис,Chapter10,заголовок 1.1,Numbered List"/>
    <w:basedOn w:val="a"/>
    <w:link w:val="ac"/>
    <w:uiPriority w:val="34"/>
    <w:qFormat/>
    <w:rsid w:val="00D04B54"/>
    <w:pPr>
      <w:spacing w:after="160" w:line="259" w:lineRule="auto"/>
      <w:ind w:left="720"/>
      <w:contextualSpacing/>
    </w:pPr>
    <w:rPr>
      <w:rFonts w:cs="Calibri"/>
    </w:rPr>
  </w:style>
  <w:style w:type="character" w:customStyle="1" w:styleId="ac">
    <w:name w:val="Абзац списка Знак"/>
    <w:aliases w:val="Elenco Normale Знак,List Paragraph Знак,Список уровня 2 Знак,название табл/рис Знак,Chapter10 Знак,заголовок 1.1 Знак,Numbered List Знак"/>
    <w:link w:val="ab"/>
    <w:uiPriority w:val="34"/>
    <w:locked/>
    <w:rsid w:val="00D04B54"/>
  </w:style>
  <w:style w:type="paragraph" w:styleId="ad">
    <w:name w:val="header"/>
    <w:basedOn w:val="a"/>
    <w:link w:val="ae"/>
    <w:uiPriority w:val="99"/>
    <w:semiHidden/>
    <w:unhideWhenUsed/>
    <w:rsid w:val="005900CA"/>
    <w:pPr>
      <w:tabs>
        <w:tab w:val="center" w:pos="4819"/>
        <w:tab w:val="right" w:pos="9639"/>
      </w:tabs>
      <w:spacing w:after="0" w:line="240" w:lineRule="auto"/>
    </w:pPr>
  </w:style>
  <w:style w:type="character" w:customStyle="1" w:styleId="ae">
    <w:name w:val="Верхний колонтитул Знак"/>
    <w:basedOn w:val="a0"/>
    <w:link w:val="ad"/>
    <w:uiPriority w:val="99"/>
    <w:semiHidden/>
    <w:rsid w:val="005900CA"/>
    <w:rPr>
      <w:rFonts w:cs="Times New Roman"/>
    </w:rPr>
  </w:style>
  <w:style w:type="paragraph" w:styleId="af">
    <w:name w:val="footer"/>
    <w:basedOn w:val="a"/>
    <w:link w:val="af0"/>
    <w:uiPriority w:val="99"/>
    <w:semiHidden/>
    <w:unhideWhenUsed/>
    <w:rsid w:val="005900CA"/>
    <w:pPr>
      <w:tabs>
        <w:tab w:val="center" w:pos="4819"/>
        <w:tab w:val="right" w:pos="9639"/>
      </w:tabs>
      <w:spacing w:after="0" w:line="240" w:lineRule="auto"/>
    </w:pPr>
  </w:style>
  <w:style w:type="character" w:customStyle="1" w:styleId="af0">
    <w:name w:val="Нижний колонтитул Знак"/>
    <w:basedOn w:val="a0"/>
    <w:link w:val="af"/>
    <w:uiPriority w:val="99"/>
    <w:semiHidden/>
    <w:rsid w:val="005900CA"/>
    <w:rPr>
      <w:rFonts w:cs="Times New Roman"/>
    </w:rPr>
  </w:style>
  <w:style w:type="paragraph" w:styleId="af1">
    <w:name w:val="Balloon Text"/>
    <w:basedOn w:val="a"/>
    <w:link w:val="af2"/>
    <w:uiPriority w:val="99"/>
    <w:semiHidden/>
    <w:unhideWhenUsed/>
    <w:rsid w:val="005900CA"/>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5900C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drive.google.com/drive/folders/1ICN6JYwa7XcWnG_tExzM-Sb6qk3f6dm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AHjUEQfKL78l/6U4PSpFsesMlg==">CgMxLjAyCGguZ2pkZ3hzMgloLjN6bnlzaDcyDmgudXcwdmQ5YmtiMXJhMg5oLmdjc2ZiYWxvdDJmbzINaC50azdndGVlNm16bTIOaC5xbndtdGZmM2pzdHoyDmguM3hxMThldzRkdmw3Mg5oLnYxcGI3a2JsZXVsMDIOaC5zZmhoYXM0MGI5aDk4AHIhMS1Gb3J4U1dWMHA2dlZPZUVqcU9nNWtxWFBwQXM1ci1u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4028</Words>
  <Characters>2296</Characters>
  <Application>Microsoft Office Word</Application>
  <DocSecurity>0</DocSecurity>
  <Lines>19</Lines>
  <Paragraphs>12</Paragraphs>
  <ScaleCrop>false</ScaleCrop>
  <Company/>
  <LinksUpToDate>false</LinksUpToDate>
  <CharactersWithSpaces>6312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userua12</dc:creator>
  <cp:lastModifiedBy>Влада</cp:lastModifiedBy>
  <cp:revision>6</cp:revision>
  <dcterms:created xsi:type="dcterms:W3CDTF">2021-03-02T07:11:00Z</dcterms:created>
  <dcterms:modified xsi:type="dcterms:W3CDTF">2025-10-28T09:51:00Z</dcterms:modified>
</cp:coreProperties>
</file>